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90" w:rsidRDefault="00E721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E72190" w:rsidRDefault="007940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жылы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қызметтерді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көрсету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жөніндегі</w:t>
      </w:r>
      <w:proofErr w:type="spellEnd"/>
    </w:p>
    <w:p w:rsidR="00E72190" w:rsidRDefault="007940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Солтү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ст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әкімдігінің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72190" w:rsidRDefault="007940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индустриялы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қ-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инновациялық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басқармасы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КММ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қызметінің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72190" w:rsidRDefault="007940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Есебі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72190" w:rsidRDefault="00E721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72190" w:rsidRDefault="00794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Заңды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мекенжайы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Петропавл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қ.,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Конституциясы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к., 58,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514</w:t>
      </w:r>
    </w:p>
    <w:p w:rsidR="00E72190" w:rsidRDefault="00794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тәртібі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дүйсенбіден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жұмаға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дейін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сағат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9-00-ден 18-30-ға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дейін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түскі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үзілісі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13-00-ден 14-30 –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дейін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демалыс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мерекелік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үндерден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басқа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еңбек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заңнамасына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2190" w:rsidRDefault="00794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Басқарма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6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көрсетеді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2190" w:rsidRDefault="00794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қызмет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Азаматтар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ға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үкімет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корпорациясы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арқылы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көрсетіледі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2190" w:rsidRDefault="00794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 (бес)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қызмет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тегін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1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ақылы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түрде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көрсетіледі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72190" w:rsidRDefault="00794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Қағаз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тү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інде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6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қызмет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көрсетіледі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ішінде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қо</w:t>
      </w:r>
      <w:r>
        <w:rPr>
          <w:rFonts w:ascii="Times New Roman" w:hAnsi="Times New Roman" w:cs="Times New Roman"/>
          <w:sz w:val="28"/>
          <w:szCs w:val="28"/>
          <w:lang w:val="ru-RU"/>
        </w:rPr>
        <w:t>сымша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4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төрт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электрондық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нысанда</w:t>
      </w:r>
      <w:proofErr w:type="spellEnd"/>
    </w:p>
    <w:p w:rsidR="00E72190" w:rsidRDefault="00794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қызмет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стандарты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регламенті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2190" w:rsidRDefault="00794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Инвестициялар және даму министрінің 2015 жылғы 28 сәуірдегі № 501 бұйрығымен бекітілген, көрсетілетін мемлекеттік қызметтердің станд</w:t>
      </w:r>
      <w:r>
        <w:rPr>
          <w:rFonts w:ascii="Times New Roman" w:hAnsi="Times New Roman" w:cs="Times New Roman"/>
          <w:sz w:val="28"/>
          <w:szCs w:val="28"/>
          <w:lang w:val="kk-KZ"/>
        </w:rPr>
        <w:t>арттары және облыс әкімдігінің 2015 жылғы 4 қыркүйектегі № 342 қаулысымен бекітілген регламенттер:</w:t>
      </w:r>
    </w:p>
    <w:p w:rsidR="00E72190" w:rsidRDefault="00794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қойнауын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пайдалануға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барлаумен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өндірумен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емес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жерасты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құрылыстарын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салу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ға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пайдалануға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келісімшарттар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жасау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тіркеу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жән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сақтау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72190" w:rsidRDefault="0079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таралған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пайдалы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қазбаларды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барлауға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өндіруге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келісімшарттар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жасасу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тіркеу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сақтау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72190" w:rsidRDefault="0079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- Кең таралған пайдалы қазбаларды барлау және өндіру, барлаумен және өндірумен байланысты емес жерасты құрылыстарын салу және (немесе) пайдалану үш</w:t>
      </w:r>
      <w:r>
        <w:rPr>
          <w:rFonts w:ascii="Times New Roman" w:hAnsi="Times New Roman" w:cs="Times New Roman"/>
          <w:sz w:val="28"/>
          <w:szCs w:val="28"/>
          <w:lang w:val="kk-KZ"/>
        </w:rPr>
        <w:t>ін берілген жер қойнауының учаскелеріне арналған сервитуттарды тіркеу;</w:t>
      </w:r>
    </w:p>
    <w:p w:rsidR="00E72190" w:rsidRDefault="007940BA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- </w:t>
      </w:r>
      <w:r>
        <w:rPr>
          <w:rFonts w:ascii="Times New Roman" w:eastAsia="Consolas" w:hAnsi="Times New Roman" w:cs="Times New Roman"/>
          <w:sz w:val="28"/>
          <w:szCs w:val="28"/>
          <w:lang w:val="kk-KZ"/>
        </w:rPr>
        <w:t>Болашақ құрылыс учаскелері астындағы жер қойнауында пайдалы қазбалардың жоқтығы немесе оның аз мөлшерде екендігі туралы қорытынды беру;</w:t>
      </w:r>
    </w:p>
    <w:p w:rsidR="00E72190" w:rsidRDefault="0079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onsolas" w:hAnsi="Times New Roman" w:cs="Times New Roman"/>
          <w:sz w:val="28"/>
          <w:szCs w:val="28"/>
          <w:lang w:val="kk-KZ"/>
        </w:rPr>
        <w:tab/>
        <w:t>- Пайдалы қазбалар жатқан алаңдарда құрылыс с</w:t>
      </w:r>
      <w:r>
        <w:rPr>
          <w:rFonts w:ascii="Times New Roman" w:eastAsia="Consolas" w:hAnsi="Times New Roman" w:cs="Times New Roman"/>
          <w:sz w:val="28"/>
          <w:szCs w:val="28"/>
          <w:lang w:val="kk-KZ"/>
        </w:rPr>
        <w:t>алуға, сондай-ақ жинақталған жерлерде жерасты құрылыстарын орналастыруға рұқсат беру.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72190" w:rsidRDefault="00794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Инвестициялар және даму министрінің 2015 жылғы 28 сәуірдегі № 501 бұйрығымен бекітілген, көрсетілетін мемлекеттік қызметтердің стандарттары және облыс әкімдігінің 2016 жылғы 25 мамырдағы  № 170 қаулысымен бекітілген регламент:  </w:t>
      </w:r>
    </w:p>
    <w:p w:rsidR="00E72190" w:rsidRDefault="007940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 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ң таралған пайдалы қазбаларды барлауға, өндiруге жер қойнауын пайдалану құқығының кепiл шартын тiркеу.</w:t>
      </w:r>
    </w:p>
    <w:p w:rsidR="00E72190" w:rsidRDefault="0079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2016 жылы Басқармамен көрсетілген барынша талап етілетін мемлекеттік қызметтер:</w:t>
      </w:r>
    </w:p>
    <w:p w:rsidR="00E72190" w:rsidRDefault="0079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>- Кең таралған пайдалы қазбаларды барлауға, өндіруге келісімшарттар жаса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су, тіркеу және сақтау; </w:t>
      </w:r>
    </w:p>
    <w:p w:rsidR="00E72190" w:rsidRDefault="007940BA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- </w:t>
      </w:r>
      <w:r>
        <w:rPr>
          <w:rFonts w:ascii="Times New Roman" w:eastAsia="Consolas" w:hAnsi="Times New Roman" w:cs="Times New Roman"/>
          <w:sz w:val="28"/>
          <w:szCs w:val="28"/>
          <w:lang w:val="kk-KZ"/>
        </w:rPr>
        <w:t>Болашақ құрылыс учаскелері астындағы жер қойнауында пайдалы қазбалардың жоқтығы немесе оның аз мөлшерде екендігі туралы қорытынды беру.</w:t>
      </w:r>
    </w:p>
    <w:p w:rsidR="00E72190" w:rsidRDefault="00794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Халықты мемлекеттік қызмет жөнінде ақпараттандыру мақсатында басқармада жер қойнауын пайдала</w:t>
      </w:r>
      <w:r>
        <w:rPr>
          <w:rFonts w:ascii="Times New Roman" w:hAnsi="Times New Roman" w:cs="Times New Roman"/>
          <w:sz w:val="28"/>
          <w:szCs w:val="28"/>
          <w:lang w:val="kk-KZ"/>
        </w:rPr>
        <w:t>ну саласында көрсетілетін қызметтер жөніндегі көрнекті ақпаратпен стенд орналастырылған. Басқарманың ресми сайтында «Мемлекеттік қызметтер» бөлімі жұмыс жасайды, бұнда көрсетілетін мемлекеттік қызметтердің стандарттары және регламенттері орналастырылған.</w:t>
      </w:r>
    </w:p>
    <w:p w:rsidR="00E72190" w:rsidRDefault="00794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016 жылдың қаңтар-желтоқсан кезеңі бойынша 17 мемлекеттік қызмет көрсетілді, 3 өтініш бойынша бас тартылды. </w:t>
      </w:r>
    </w:p>
    <w:p w:rsidR="00E72190" w:rsidRDefault="00794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Барлық мемлекеттік қызметтер бекітілген стандарттардың, ҚР 2013 жылғы 15 ақпандағы №88-V «Мемлекеттік қызметтер туралы» Заңына сәйкес көрсетіледі. </w:t>
      </w:r>
    </w:p>
    <w:p w:rsidR="00E72190" w:rsidRDefault="00794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мемлекеттік қызметтердің ішкі бақылауының нәтижесіне сәйкес, 2017 ж. қаңтар-наурызында қызметтерді көрсету мерзімдерін бұзу тіркелмеген.  </w:t>
      </w:r>
    </w:p>
    <w:p w:rsidR="00E72190" w:rsidRDefault="00794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2016 жылы көрсетілетін мемлекеттік қызметтер бойынша шағым түскен жоқ. </w:t>
      </w:r>
    </w:p>
    <w:p w:rsidR="00E72190" w:rsidRDefault="00E72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2190" w:rsidRDefault="00E721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72190" w:rsidRDefault="00E721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721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F88"/>
    <w:multiLevelType w:val="hybridMultilevel"/>
    <w:tmpl w:val="5F12BD38"/>
    <w:lvl w:ilvl="0" w:tplc="9246EB46">
      <w:start w:val="201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FD27434"/>
    <w:multiLevelType w:val="hybridMultilevel"/>
    <w:tmpl w:val="9A9E4F1E"/>
    <w:lvl w:ilvl="0" w:tplc="8BB07742">
      <w:start w:val="201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0C954B5"/>
    <w:multiLevelType w:val="hybridMultilevel"/>
    <w:tmpl w:val="9A1EF7F4"/>
    <w:lvl w:ilvl="0" w:tplc="25F810F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90"/>
    <w:rsid w:val="007940BA"/>
    <w:rsid w:val="00E7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nsolas" w:eastAsia="Times New Roman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nsolas" w:eastAsia="Times New Roman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Шибаева Юлия Михайловна</cp:lastModifiedBy>
  <cp:revision>8</cp:revision>
  <dcterms:created xsi:type="dcterms:W3CDTF">2017-04-19T06:33:00Z</dcterms:created>
  <dcterms:modified xsi:type="dcterms:W3CDTF">2017-04-28T08:49:00Z</dcterms:modified>
</cp:coreProperties>
</file>