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675" w:rsidRDefault="001F1675" w:rsidP="001F1675">
      <w:pPr>
        <w:ind w:firstLine="567"/>
        <w:jc w:val="center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Қазақстан Республикасы Ішкі істер министрлігі</w:t>
      </w:r>
    </w:p>
    <w:p w:rsidR="001F1675" w:rsidRDefault="001F1675" w:rsidP="001F1675">
      <w:pPr>
        <w:ind w:firstLine="567"/>
        <w:jc w:val="center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Төтенше жағдайлар комитетінің мемлекеттік</w:t>
      </w:r>
    </w:p>
    <w:p w:rsidR="001F1675" w:rsidRPr="00D03FAA" w:rsidRDefault="001F1675" w:rsidP="001F1675">
      <w:pPr>
        <w:ind w:firstLine="567"/>
        <w:jc w:val="center"/>
        <w:rPr>
          <w:b/>
          <w:color w:val="000000"/>
          <w:sz w:val="28"/>
          <w:szCs w:val="28"/>
          <w:lang w:val="kk-KZ"/>
        </w:rPr>
      </w:pPr>
      <w:r w:rsidRPr="00D03FAA">
        <w:rPr>
          <w:b/>
          <w:color w:val="000000"/>
          <w:sz w:val="28"/>
          <w:szCs w:val="28"/>
          <w:lang w:val="kk-KZ"/>
        </w:rPr>
        <w:t>қызметтер көрсету</w:t>
      </w:r>
      <w:r>
        <w:rPr>
          <w:b/>
          <w:color w:val="000000"/>
          <w:sz w:val="28"/>
          <w:szCs w:val="28"/>
          <w:lang w:val="kk-KZ"/>
        </w:rPr>
        <w:t xml:space="preserve"> </w:t>
      </w:r>
      <w:r w:rsidRPr="00D03FAA">
        <w:rPr>
          <w:b/>
          <w:color w:val="000000"/>
          <w:sz w:val="28"/>
          <w:szCs w:val="28"/>
          <w:lang w:val="kk-KZ"/>
        </w:rPr>
        <w:t>мәселелері жөніндегі қызметі есебі</w:t>
      </w:r>
    </w:p>
    <w:p w:rsidR="001F1675" w:rsidRPr="00D03FAA" w:rsidRDefault="001F1675" w:rsidP="001F1675">
      <w:pPr>
        <w:ind w:firstLine="567"/>
        <w:jc w:val="both"/>
        <w:rPr>
          <w:b/>
          <w:color w:val="000000"/>
          <w:sz w:val="28"/>
          <w:szCs w:val="28"/>
          <w:lang w:val="kk-KZ"/>
        </w:rPr>
      </w:pPr>
    </w:p>
    <w:p w:rsidR="001F1675" w:rsidRPr="00FE31F7" w:rsidRDefault="001F1675" w:rsidP="001F1675">
      <w:pPr>
        <w:ind w:firstLine="567"/>
        <w:jc w:val="both"/>
        <w:rPr>
          <w:b/>
          <w:color w:val="000000"/>
          <w:sz w:val="28"/>
          <w:szCs w:val="28"/>
          <w:lang w:val="kk-KZ"/>
        </w:rPr>
      </w:pPr>
      <w:r w:rsidRPr="00FE31F7">
        <w:rPr>
          <w:b/>
          <w:color w:val="000000"/>
          <w:sz w:val="28"/>
          <w:szCs w:val="28"/>
          <w:lang w:val="kk-KZ"/>
        </w:rPr>
        <w:t>1. Жалпы ережелер.</w:t>
      </w:r>
    </w:p>
    <w:p w:rsidR="001F1675" w:rsidRPr="00D03FAA" w:rsidRDefault="001F1675" w:rsidP="001F1675">
      <w:pPr>
        <w:ind w:firstLine="567"/>
        <w:jc w:val="both"/>
        <w:rPr>
          <w:color w:val="000000"/>
          <w:sz w:val="28"/>
          <w:szCs w:val="28"/>
          <w:lang w:val="kk-KZ"/>
        </w:rPr>
      </w:pPr>
      <w:r w:rsidRPr="00FE31F7">
        <w:rPr>
          <w:b/>
          <w:color w:val="000000"/>
          <w:sz w:val="28"/>
          <w:szCs w:val="28"/>
          <w:lang w:val="kk-KZ"/>
        </w:rPr>
        <w:t>1) Көрсетілетін қызметті беруші туралы мәліметтер</w:t>
      </w:r>
      <w:r>
        <w:rPr>
          <w:color w:val="000000"/>
          <w:sz w:val="28"/>
          <w:szCs w:val="28"/>
          <w:lang w:val="kk-KZ"/>
        </w:rPr>
        <w:t xml:space="preserve"> – Қазақстан Республикасы Ішкі істер минисрлігінің Төтенше жағдайлар комитеті</w:t>
      </w:r>
      <w:r w:rsidRPr="00D03FAA">
        <w:rPr>
          <w:color w:val="000000"/>
          <w:sz w:val="28"/>
          <w:szCs w:val="28"/>
          <w:lang w:val="kk-KZ"/>
        </w:rPr>
        <w:t>.</w:t>
      </w:r>
    </w:p>
    <w:p w:rsidR="001F1675" w:rsidRPr="00FE31F7" w:rsidRDefault="001F1675" w:rsidP="001F1675">
      <w:pPr>
        <w:ind w:firstLine="567"/>
        <w:jc w:val="both"/>
        <w:rPr>
          <w:b/>
          <w:color w:val="000000"/>
          <w:sz w:val="28"/>
          <w:szCs w:val="28"/>
          <w:lang w:val="kk-KZ"/>
        </w:rPr>
      </w:pPr>
      <w:r w:rsidRPr="00FE31F7">
        <w:rPr>
          <w:b/>
          <w:color w:val="000000"/>
          <w:sz w:val="28"/>
          <w:szCs w:val="28"/>
          <w:lang w:val="kk-KZ"/>
        </w:rPr>
        <w:t>2) Мемлекеттік көрсетілетін қызметтер туралы ақпарат:</w:t>
      </w:r>
    </w:p>
    <w:p w:rsidR="001F1675" w:rsidRDefault="001F1675" w:rsidP="001F1675">
      <w:pPr>
        <w:ind w:firstLine="567"/>
        <w:jc w:val="both"/>
        <w:rPr>
          <w:color w:val="000000"/>
          <w:sz w:val="28"/>
          <w:szCs w:val="28"/>
          <w:lang w:val="kk-KZ"/>
        </w:rPr>
      </w:pPr>
      <w:r w:rsidRPr="00FE31F7">
        <w:rPr>
          <w:b/>
          <w:color w:val="000000"/>
          <w:sz w:val="28"/>
          <w:szCs w:val="28"/>
          <w:lang w:val="kk-KZ"/>
        </w:rPr>
        <w:t>мемлекеттік көрсетілетін қызметтердің саны</w:t>
      </w:r>
      <w:r>
        <w:rPr>
          <w:color w:val="000000"/>
          <w:sz w:val="28"/>
          <w:szCs w:val="28"/>
          <w:lang w:val="kk-KZ"/>
        </w:rPr>
        <w:t xml:space="preserve"> – 2:</w:t>
      </w:r>
    </w:p>
    <w:p w:rsidR="001F1675" w:rsidRDefault="001F1675" w:rsidP="001F1675">
      <w:pPr>
        <w:ind w:firstLine="567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1. </w:t>
      </w:r>
      <w:r w:rsidRPr="00226374">
        <w:rPr>
          <w:sz w:val="28"/>
          <w:szCs w:val="28"/>
          <w:lang w:val="kk-KZ"/>
        </w:rPr>
        <w:t>Мемлекеттік емес өртке қарсы қызметтерді өрттердің алдын алу және</w:t>
      </w:r>
      <w:r>
        <w:rPr>
          <w:sz w:val="28"/>
          <w:szCs w:val="28"/>
          <w:lang w:val="kk-KZ"/>
        </w:rPr>
        <w:t xml:space="preserve"> </w:t>
      </w:r>
      <w:r w:rsidRPr="00226374">
        <w:rPr>
          <w:sz w:val="28"/>
          <w:szCs w:val="28"/>
          <w:lang w:val="kk-KZ"/>
        </w:rPr>
        <w:t>оларды сөндіру, өрт қауіпсіздігін қамтамасыз ету және ұйымдарда, елді</w:t>
      </w:r>
      <w:r>
        <w:rPr>
          <w:sz w:val="28"/>
          <w:szCs w:val="28"/>
          <w:lang w:val="kk-KZ"/>
        </w:rPr>
        <w:t xml:space="preserve"> </w:t>
      </w:r>
      <w:r w:rsidRPr="00226374">
        <w:rPr>
          <w:sz w:val="28"/>
          <w:szCs w:val="28"/>
          <w:lang w:val="kk-KZ"/>
        </w:rPr>
        <w:t>мекендерде және объектілерде авариялық-құтқару жұмыстарын жүргізу</w:t>
      </w:r>
      <w:r>
        <w:rPr>
          <w:sz w:val="28"/>
          <w:szCs w:val="28"/>
          <w:lang w:val="kk-KZ"/>
        </w:rPr>
        <w:t xml:space="preserve"> бойынша</w:t>
      </w:r>
      <w:r w:rsidRPr="00226374">
        <w:rPr>
          <w:sz w:val="28"/>
          <w:szCs w:val="28"/>
          <w:lang w:val="kk-KZ"/>
        </w:rPr>
        <w:t xml:space="preserve"> жұмыстарды жүргізу құқығына аттестаттау</w:t>
      </w:r>
      <w:r w:rsidRPr="00D03FAA">
        <w:rPr>
          <w:color w:val="000000"/>
          <w:sz w:val="28"/>
          <w:szCs w:val="28"/>
          <w:lang w:val="kk-KZ"/>
        </w:rPr>
        <w:t>;</w:t>
      </w:r>
    </w:p>
    <w:p w:rsidR="001F1675" w:rsidRPr="00D03FAA" w:rsidRDefault="001F1675" w:rsidP="001F1675">
      <w:pPr>
        <w:ind w:firstLine="567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2. </w:t>
      </w:r>
      <w:r w:rsidRPr="00AB1EF6">
        <w:rPr>
          <w:sz w:val="28"/>
          <w:szCs w:val="28"/>
          <w:lang w:val="kk-KZ"/>
        </w:rPr>
        <w:t>Өрт қауіпсіздігі саласындағы аудит бойынша сараптама ұйымдарын аккредиттеу</w:t>
      </w:r>
      <w:r>
        <w:rPr>
          <w:sz w:val="28"/>
          <w:szCs w:val="28"/>
          <w:lang w:val="kk-KZ"/>
        </w:rPr>
        <w:t>.</w:t>
      </w:r>
    </w:p>
    <w:p w:rsidR="001F1675" w:rsidRPr="00D03FAA" w:rsidRDefault="001F1675" w:rsidP="001F1675">
      <w:pPr>
        <w:ind w:firstLine="567"/>
        <w:jc w:val="both"/>
        <w:rPr>
          <w:color w:val="000000"/>
          <w:sz w:val="28"/>
          <w:szCs w:val="28"/>
          <w:lang w:val="kk-KZ"/>
        </w:rPr>
      </w:pPr>
      <w:r w:rsidRPr="00FE31F7">
        <w:rPr>
          <w:b/>
          <w:color w:val="000000"/>
          <w:sz w:val="28"/>
          <w:szCs w:val="28"/>
          <w:lang w:val="kk-KZ"/>
        </w:rPr>
        <w:t>халыққа қызмет көрсету орталықтары арқылы көрсетілетін мемлекеттік қызметтер саны</w:t>
      </w:r>
      <w:r>
        <w:rPr>
          <w:color w:val="000000"/>
          <w:sz w:val="28"/>
          <w:szCs w:val="28"/>
          <w:lang w:val="kk-KZ"/>
        </w:rPr>
        <w:t xml:space="preserve"> – 0</w:t>
      </w:r>
      <w:r w:rsidRPr="00D03FAA">
        <w:rPr>
          <w:color w:val="000000"/>
          <w:sz w:val="28"/>
          <w:szCs w:val="28"/>
          <w:lang w:val="kk-KZ"/>
        </w:rPr>
        <w:t>;</w:t>
      </w:r>
    </w:p>
    <w:p w:rsidR="001F1675" w:rsidRPr="00D03FAA" w:rsidRDefault="001F1675" w:rsidP="001F1675">
      <w:pPr>
        <w:ind w:firstLine="567"/>
        <w:jc w:val="both"/>
        <w:rPr>
          <w:color w:val="000000"/>
          <w:sz w:val="28"/>
          <w:szCs w:val="28"/>
          <w:lang w:val="kk-KZ"/>
        </w:rPr>
      </w:pPr>
      <w:r w:rsidRPr="00FE31F7">
        <w:rPr>
          <w:b/>
          <w:color w:val="000000"/>
          <w:sz w:val="28"/>
          <w:szCs w:val="28"/>
          <w:lang w:val="kk-KZ"/>
        </w:rPr>
        <w:t>тегін негізде көрсетілетін мемлекеттік қызметтердің саны</w:t>
      </w:r>
      <w:r>
        <w:rPr>
          <w:color w:val="000000"/>
          <w:sz w:val="28"/>
          <w:szCs w:val="28"/>
          <w:lang w:val="kk-KZ"/>
        </w:rPr>
        <w:t xml:space="preserve"> – 2</w:t>
      </w:r>
      <w:r w:rsidRPr="00D03FAA">
        <w:rPr>
          <w:color w:val="000000"/>
          <w:sz w:val="28"/>
          <w:szCs w:val="28"/>
          <w:lang w:val="kk-KZ"/>
        </w:rPr>
        <w:t>;</w:t>
      </w:r>
    </w:p>
    <w:p w:rsidR="001F1675" w:rsidRPr="00D03FAA" w:rsidRDefault="001F1675" w:rsidP="001F1675">
      <w:pPr>
        <w:ind w:firstLine="567"/>
        <w:jc w:val="both"/>
        <w:rPr>
          <w:color w:val="000000"/>
          <w:sz w:val="28"/>
          <w:szCs w:val="28"/>
          <w:lang w:val="kk-KZ"/>
        </w:rPr>
      </w:pPr>
      <w:r w:rsidRPr="00FE31F7">
        <w:rPr>
          <w:b/>
          <w:color w:val="000000"/>
          <w:sz w:val="28"/>
          <w:szCs w:val="28"/>
          <w:lang w:val="kk-KZ"/>
        </w:rPr>
        <w:t xml:space="preserve">қағаз және электрондық нысанда көрсетілетін мемлекеттік қызметтердің саны </w:t>
      </w:r>
      <w:r>
        <w:rPr>
          <w:color w:val="000000"/>
          <w:sz w:val="28"/>
          <w:szCs w:val="28"/>
          <w:lang w:val="kk-KZ"/>
        </w:rPr>
        <w:t>– 2</w:t>
      </w:r>
      <w:r w:rsidRPr="00D03FAA">
        <w:rPr>
          <w:color w:val="000000"/>
          <w:sz w:val="28"/>
          <w:szCs w:val="28"/>
          <w:lang w:val="kk-KZ"/>
        </w:rPr>
        <w:t>;</w:t>
      </w:r>
    </w:p>
    <w:p w:rsidR="001F1675" w:rsidRDefault="001F1675" w:rsidP="001F1675">
      <w:pPr>
        <w:ind w:firstLine="567"/>
        <w:jc w:val="both"/>
        <w:rPr>
          <w:sz w:val="28"/>
          <w:szCs w:val="28"/>
          <w:lang w:val="kk-KZ"/>
        </w:rPr>
      </w:pPr>
      <w:r w:rsidRPr="00FE31F7">
        <w:rPr>
          <w:b/>
          <w:color w:val="000000"/>
          <w:sz w:val="28"/>
          <w:szCs w:val="28"/>
          <w:lang w:val="kk-KZ"/>
        </w:rPr>
        <w:t xml:space="preserve">бекітілген мемлекеттік көрсетілетін қызметтер стандарттары мен </w:t>
      </w:r>
      <w:r w:rsidRPr="0073619B">
        <w:rPr>
          <w:sz w:val="28"/>
          <w:szCs w:val="28"/>
          <w:lang w:val="kk-KZ"/>
        </w:rPr>
        <w:t xml:space="preserve">регламенттер саны – </w:t>
      </w:r>
      <w:r>
        <w:rPr>
          <w:sz w:val="28"/>
          <w:szCs w:val="28"/>
          <w:lang w:val="kk-KZ"/>
        </w:rPr>
        <w:t>4, соның ішінде:</w:t>
      </w:r>
    </w:p>
    <w:p w:rsidR="001F1675" w:rsidRDefault="001F1675" w:rsidP="001F1675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 м</w:t>
      </w:r>
      <w:r w:rsidRPr="0048267D">
        <w:rPr>
          <w:sz w:val="28"/>
          <w:szCs w:val="28"/>
          <w:lang w:val="kk-KZ"/>
        </w:rPr>
        <w:t>емлекеттік көрсетілетін қызмет</w:t>
      </w:r>
      <w:r>
        <w:rPr>
          <w:sz w:val="28"/>
          <w:szCs w:val="28"/>
          <w:lang w:val="kk-KZ"/>
        </w:rPr>
        <w:t xml:space="preserve"> стандарты – 2;</w:t>
      </w:r>
    </w:p>
    <w:p w:rsidR="001F1675" w:rsidRPr="0073619B" w:rsidRDefault="001F1675" w:rsidP="001F1675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 м</w:t>
      </w:r>
      <w:r w:rsidRPr="0048267D">
        <w:rPr>
          <w:sz w:val="28"/>
          <w:szCs w:val="28"/>
          <w:lang w:val="kk-KZ"/>
        </w:rPr>
        <w:t>емлекеттік көрсетілетін қызмет</w:t>
      </w:r>
      <w:r>
        <w:rPr>
          <w:sz w:val="28"/>
          <w:szCs w:val="28"/>
          <w:lang w:val="kk-KZ"/>
        </w:rPr>
        <w:t xml:space="preserve"> регламенті – 2</w:t>
      </w:r>
      <w:r w:rsidRPr="0073619B">
        <w:rPr>
          <w:sz w:val="28"/>
          <w:szCs w:val="28"/>
          <w:lang w:val="kk-KZ"/>
        </w:rPr>
        <w:t>.</w:t>
      </w:r>
    </w:p>
    <w:p w:rsidR="001F1675" w:rsidRPr="0048267D" w:rsidRDefault="001F1675" w:rsidP="001F1675">
      <w:pPr>
        <w:ind w:firstLine="567"/>
        <w:jc w:val="both"/>
        <w:rPr>
          <w:b/>
          <w:sz w:val="28"/>
          <w:szCs w:val="28"/>
          <w:lang w:val="kk-KZ"/>
        </w:rPr>
      </w:pPr>
      <w:r w:rsidRPr="0048267D">
        <w:rPr>
          <w:b/>
          <w:sz w:val="28"/>
          <w:szCs w:val="28"/>
          <w:lang w:val="kk-KZ"/>
        </w:rPr>
        <w:t>3) Барынша талап ететін мемлекеттік көрсетілетін қызметтер туралы ақпарат.</w:t>
      </w:r>
    </w:p>
    <w:p w:rsidR="001F1675" w:rsidRPr="00D03FAA" w:rsidRDefault="001F1675" w:rsidP="001F1675">
      <w:pPr>
        <w:ind w:firstLine="567"/>
        <w:jc w:val="both"/>
        <w:rPr>
          <w:color w:val="000000"/>
          <w:sz w:val="28"/>
          <w:szCs w:val="28"/>
          <w:lang w:val="kk-KZ"/>
        </w:rPr>
      </w:pPr>
      <w:r w:rsidRPr="0073619B">
        <w:rPr>
          <w:sz w:val="28"/>
          <w:szCs w:val="28"/>
          <w:lang w:val="kk-KZ"/>
        </w:rPr>
        <w:t>«Мемлекеттік</w:t>
      </w:r>
      <w:r w:rsidRPr="00226374">
        <w:rPr>
          <w:sz w:val="28"/>
          <w:szCs w:val="28"/>
          <w:lang w:val="kk-KZ"/>
        </w:rPr>
        <w:t xml:space="preserve"> емес өртке қарсы қызметтерді өрттердің алдын алу және</w:t>
      </w:r>
      <w:r>
        <w:rPr>
          <w:sz w:val="28"/>
          <w:szCs w:val="28"/>
          <w:lang w:val="kk-KZ"/>
        </w:rPr>
        <w:t xml:space="preserve"> </w:t>
      </w:r>
      <w:r w:rsidRPr="00226374">
        <w:rPr>
          <w:sz w:val="28"/>
          <w:szCs w:val="28"/>
          <w:lang w:val="kk-KZ"/>
        </w:rPr>
        <w:t>оларды сөндіру, өрт қауіпсіздігін қамтамасыз ету және ұйымдарда, елді</w:t>
      </w:r>
      <w:r>
        <w:rPr>
          <w:sz w:val="28"/>
          <w:szCs w:val="28"/>
          <w:lang w:val="kk-KZ"/>
        </w:rPr>
        <w:t xml:space="preserve"> </w:t>
      </w:r>
      <w:r w:rsidRPr="00226374">
        <w:rPr>
          <w:sz w:val="28"/>
          <w:szCs w:val="28"/>
          <w:lang w:val="kk-KZ"/>
        </w:rPr>
        <w:t>мекендерде және объектілерде авариялық-құтқару жұмыстарын жүргізу</w:t>
      </w:r>
      <w:r>
        <w:rPr>
          <w:sz w:val="28"/>
          <w:szCs w:val="28"/>
          <w:lang w:val="kk-KZ"/>
        </w:rPr>
        <w:t xml:space="preserve"> бойынша</w:t>
      </w:r>
      <w:r w:rsidRPr="00226374">
        <w:rPr>
          <w:sz w:val="28"/>
          <w:szCs w:val="28"/>
          <w:lang w:val="kk-KZ"/>
        </w:rPr>
        <w:t xml:space="preserve"> жұмыстарды жүргізу құқығына аттестаттау</w:t>
      </w:r>
      <w:r>
        <w:rPr>
          <w:sz w:val="28"/>
          <w:szCs w:val="28"/>
          <w:lang w:val="kk-KZ"/>
        </w:rPr>
        <w:t>» мемлекеттік көрсетілетін қызмет ең сұранысқа ие түрі болып табылады. Есеп беру кезеңі аралығында осы мемлекеттік қызметті көрсетуге 161 өтініш келіп түсті, ал «</w:t>
      </w:r>
      <w:r w:rsidRPr="00AB1EF6">
        <w:rPr>
          <w:sz w:val="28"/>
          <w:szCs w:val="28"/>
          <w:lang w:val="kk-KZ"/>
        </w:rPr>
        <w:t>Өрт қауіпсіздігі саласындағы аудит бойынша сараптама ұйымдарын аккредиттеу</w:t>
      </w:r>
      <w:r>
        <w:rPr>
          <w:sz w:val="28"/>
          <w:szCs w:val="28"/>
          <w:lang w:val="kk-KZ"/>
        </w:rPr>
        <w:t>» мемлекетітк қызметін көрсетуге 118 өтініш келіп түскен.</w:t>
      </w:r>
    </w:p>
    <w:p w:rsidR="001F1675" w:rsidRPr="00FE31F7" w:rsidRDefault="001F1675" w:rsidP="001F1675">
      <w:pPr>
        <w:ind w:firstLine="567"/>
        <w:jc w:val="both"/>
        <w:rPr>
          <w:b/>
          <w:color w:val="000000"/>
          <w:sz w:val="28"/>
          <w:szCs w:val="28"/>
          <w:lang w:val="kk-KZ"/>
        </w:rPr>
      </w:pPr>
      <w:r w:rsidRPr="00FE31F7">
        <w:rPr>
          <w:b/>
          <w:color w:val="000000"/>
          <w:sz w:val="28"/>
          <w:szCs w:val="28"/>
          <w:lang w:val="kk-KZ"/>
        </w:rPr>
        <w:t>2. Көрсетілетін қызметті алушылармен жұмыс.</w:t>
      </w:r>
    </w:p>
    <w:p w:rsidR="001F1675" w:rsidRDefault="001F1675" w:rsidP="001F1675">
      <w:pPr>
        <w:ind w:firstLine="567"/>
        <w:jc w:val="both"/>
        <w:rPr>
          <w:b/>
          <w:color w:val="000000"/>
          <w:sz w:val="28"/>
          <w:szCs w:val="28"/>
          <w:lang w:val="kk-KZ"/>
        </w:rPr>
      </w:pPr>
      <w:r w:rsidRPr="0073619B">
        <w:rPr>
          <w:b/>
          <w:color w:val="000000"/>
          <w:sz w:val="28"/>
          <w:szCs w:val="28"/>
          <w:lang w:val="kk-KZ"/>
        </w:rPr>
        <w:t>1) Мемлекеттік қызметтер көрсету тәртібі туралы ақпаратқа қол жеткізу көздері мен орындары туралы мәліметтер.</w:t>
      </w:r>
    </w:p>
    <w:p w:rsidR="001F1675" w:rsidRPr="0058483B" w:rsidRDefault="001F1675" w:rsidP="001F1675">
      <w:pPr>
        <w:ind w:firstLine="567"/>
        <w:jc w:val="both"/>
        <w:rPr>
          <w:color w:val="000000"/>
          <w:sz w:val="28"/>
          <w:szCs w:val="28"/>
          <w:lang w:val="kk-KZ"/>
        </w:rPr>
      </w:pPr>
      <w:r w:rsidRPr="0048267D">
        <w:rPr>
          <w:sz w:val="28"/>
          <w:szCs w:val="28"/>
          <w:lang w:val="kk-KZ"/>
        </w:rPr>
        <w:t xml:space="preserve">Мемлекеттік қызметтерді көрсету тәртібі туралы ақпарат «Әділет» </w:t>
      </w:r>
      <w:r>
        <w:fldChar w:fldCharType="begin"/>
      </w:r>
      <w:r w:rsidRPr="000724D2">
        <w:rPr>
          <w:lang w:val="kk-KZ"/>
        </w:rPr>
        <w:instrText>HYPERLINK "http://10.61.43.123/kaz"</w:instrText>
      </w:r>
      <w:r>
        <w:fldChar w:fldCharType="separate"/>
      </w:r>
      <w:r w:rsidRPr="0048267D">
        <w:rPr>
          <w:rStyle w:val="a3"/>
          <w:sz w:val="28"/>
          <w:szCs w:val="28"/>
          <w:lang w:val="kk-KZ"/>
        </w:rPr>
        <w:t>Қазақстан Республикасы нормативтік құқықтық актілерінің ақпараттық-құқықтық жүйесі</w:t>
      </w:r>
      <w:r>
        <w:fldChar w:fldCharType="end"/>
      </w:r>
      <w:r w:rsidRPr="0048267D">
        <w:rPr>
          <w:sz w:val="28"/>
          <w:szCs w:val="28"/>
          <w:lang w:val="kk-KZ"/>
        </w:rPr>
        <w:t>нде</w:t>
      </w:r>
      <w:r>
        <w:rPr>
          <w:sz w:val="28"/>
          <w:szCs w:val="28"/>
          <w:lang w:val="kk-KZ"/>
        </w:rPr>
        <w:t xml:space="preserve">, сондай-ақ </w:t>
      </w:r>
      <w:r w:rsidRPr="0058483B">
        <w:rPr>
          <w:color w:val="000000"/>
          <w:sz w:val="28"/>
          <w:szCs w:val="28"/>
          <w:lang w:val="kk-KZ"/>
        </w:rPr>
        <w:t>Қазақстан Республикасы Ішкі істер министрлігінің және Комитеттің ресми сайттарында</w:t>
      </w:r>
      <w:r>
        <w:rPr>
          <w:color w:val="000000"/>
          <w:sz w:val="28"/>
          <w:szCs w:val="28"/>
          <w:lang w:val="kk-KZ"/>
        </w:rPr>
        <w:t xml:space="preserve"> орналастырылған. </w:t>
      </w:r>
    </w:p>
    <w:p w:rsidR="001F1675" w:rsidRPr="00D03FAA" w:rsidRDefault="001F1675" w:rsidP="001F1675">
      <w:pPr>
        <w:ind w:firstLine="567"/>
        <w:jc w:val="both"/>
        <w:rPr>
          <w:color w:val="000000"/>
          <w:sz w:val="28"/>
          <w:szCs w:val="28"/>
          <w:lang w:val="kk-KZ"/>
        </w:rPr>
      </w:pPr>
      <w:r w:rsidRPr="00FE31F7">
        <w:rPr>
          <w:b/>
          <w:color w:val="000000"/>
          <w:sz w:val="28"/>
          <w:szCs w:val="28"/>
          <w:lang w:val="kk-KZ"/>
        </w:rPr>
        <w:t>2) Мемлекеттік көрсетілетін қызметтер стандарттарының жобаларын жария талқылаулар туралы ақпарат</w:t>
      </w:r>
      <w:r>
        <w:rPr>
          <w:color w:val="000000"/>
          <w:sz w:val="28"/>
          <w:szCs w:val="28"/>
          <w:lang w:val="kk-KZ"/>
        </w:rPr>
        <w:t xml:space="preserve"> – есептің кезеңде </w:t>
      </w:r>
      <w:r w:rsidRPr="0048267D">
        <w:rPr>
          <w:color w:val="000000"/>
          <w:sz w:val="28"/>
          <w:szCs w:val="28"/>
          <w:lang w:val="kk-KZ"/>
        </w:rPr>
        <w:t>мемлекеттік көрсетілетін қызмет</w:t>
      </w:r>
      <w:r>
        <w:rPr>
          <w:color w:val="000000"/>
          <w:sz w:val="28"/>
          <w:szCs w:val="28"/>
          <w:lang w:val="kk-KZ"/>
        </w:rPr>
        <w:t xml:space="preserve"> стандарттары жобалары әзірленген жоқ, </w:t>
      </w:r>
      <w:r>
        <w:rPr>
          <w:color w:val="000000"/>
          <w:sz w:val="28"/>
          <w:szCs w:val="28"/>
          <w:lang w:val="kk-KZ"/>
        </w:rPr>
        <w:lastRenderedPageBreak/>
        <w:t xml:space="preserve">өйткені көрсетілген  </w:t>
      </w:r>
      <w:r w:rsidRPr="0048267D">
        <w:rPr>
          <w:color w:val="000000"/>
          <w:sz w:val="28"/>
          <w:szCs w:val="28"/>
          <w:lang w:val="kk-KZ"/>
        </w:rPr>
        <w:t>мемлекеттік көрсетілетін қызмет</w:t>
      </w:r>
      <w:r>
        <w:rPr>
          <w:color w:val="000000"/>
          <w:sz w:val="28"/>
          <w:szCs w:val="28"/>
          <w:lang w:val="kk-KZ"/>
        </w:rPr>
        <w:t xml:space="preserve"> стандарттары 2015 жылы әзірленген.</w:t>
      </w:r>
    </w:p>
    <w:p w:rsidR="001F1675" w:rsidRDefault="001F1675" w:rsidP="001F1675">
      <w:pPr>
        <w:ind w:firstLine="567"/>
        <w:jc w:val="both"/>
        <w:rPr>
          <w:color w:val="000000"/>
          <w:sz w:val="28"/>
          <w:szCs w:val="28"/>
          <w:lang w:val="kk-KZ"/>
        </w:rPr>
      </w:pPr>
      <w:r w:rsidRPr="00FE31F7">
        <w:rPr>
          <w:b/>
          <w:color w:val="000000"/>
          <w:sz w:val="28"/>
          <w:szCs w:val="28"/>
          <w:lang w:val="kk-KZ"/>
        </w:rPr>
        <w:t>3) Мемлекеттік қызметтер көрсету процесінің ашықтығын қамтамасыз етуге бағытталған іс-шаралар (түсіндіру жұмыстары, семинарлар, кездесулер, сұхбат және басқалар)</w:t>
      </w:r>
      <w:r>
        <w:rPr>
          <w:color w:val="000000"/>
          <w:sz w:val="28"/>
          <w:szCs w:val="28"/>
          <w:lang w:val="kk-KZ"/>
        </w:rPr>
        <w:t xml:space="preserve"> – 2016 жылғы тамызда Ішкі істер министрлігінде интернет-конференция режимінде мемлекеттік көрсетілетін қызметтерді көрсету саласындағы ІІМ-нің жұмысы туралы есептерді </w:t>
      </w:r>
      <w:r w:rsidRPr="0048267D">
        <w:rPr>
          <w:color w:val="000000"/>
          <w:sz w:val="28"/>
          <w:szCs w:val="28"/>
          <w:lang w:val="kk-KZ"/>
        </w:rPr>
        <w:t>жария талқылау</w:t>
      </w:r>
      <w:r>
        <w:rPr>
          <w:color w:val="000000"/>
          <w:sz w:val="28"/>
          <w:szCs w:val="28"/>
          <w:lang w:val="kk-KZ"/>
        </w:rPr>
        <w:t xml:space="preserve"> өткізілді</w:t>
      </w:r>
      <w:r w:rsidRPr="00D03FAA">
        <w:rPr>
          <w:color w:val="000000"/>
          <w:sz w:val="28"/>
          <w:szCs w:val="28"/>
          <w:lang w:val="kk-KZ"/>
        </w:rPr>
        <w:t>.</w:t>
      </w:r>
    </w:p>
    <w:p w:rsidR="001F1675" w:rsidRPr="00FE31F7" w:rsidRDefault="001F1675" w:rsidP="001F1675">
      <w:pPr>
        <w:ind w:firstLine="567"/>
        <w:jc w:val="both"/>
        <w:rPr>
          <w:b/>
          <w:color w:val="000000"/>
          <w:sz w:val="28"/>
          <w:szCs w:val="28"/>
          <w:lang w:val="kk-KZ"/>
        </w:rPr>
      </w:pPr>
      <w:r w:rsidRPr="00FE31F7">
        <w:rPr>
          <w:b/>
          <w:color w:val="000000"/>
          <w:sz w:val="28"/>
          <w:szCs w:val="28"/>
          <w:lang w:val="kk-KZ"/>
        </w:rPr>
        <w:t>3. Мемлекеттік қызметтер көрсету процестерін жетілдіру жөніндегі қызмет.</w:t>
      </w:r>
    </w:p>
    <w:p w:rsidR="001F1675" w:rsidRPr="003B32F6" w:rsidRDefault="001F1675" w:rsidP="001F1675">
      <w:pPr>
        <w:ind w:firstLine="567"/>
        <w:jc w:val="both"/>
        <w:rPr>
          <w:color w:val="000000"/>
          <w:sz w:val="28"/>
          <w:szCs w:val="28"/>
          <w:lang w:val="kk-KZ"/>
        </w:rPr>
      </w:pPr>
      <w:r w:rsidRPr="00FE31F7">
        <w:rPr>
          <w:b/>
          <w:color w:val="000000"/>
          <w:sz w:val="28"/>
          <w:szCs w:val="28"/>
          <w:lang w:val="kk-KZ"/>
        </w:rPr>
        <w:t>1) Мемлекеттік қызметтер көрсету процестерін оңтайландыру және автоматтандыру нәтижелері</w:t>
      </w:r>
      <w:r>
        <w:rPr>
          <w:color w:val="000000"/>
          <w:sz w:val="28"/>
          <w:szCs w:val="28"/>
          <w:lang w:val="kk-KZ"/>
        </w:rPr>
        <w:t xml:space="preserve"> – кабинеттен шықпай интерент-ресурс арқылы электрондық форматта мемлекеттік қызмет көрсету нәтижелерін алуға өтініш беру мүмкіндігі қамтамасыз етілді. Мемлекеттік қызметті берушінің сұрайтын құжаттар саны азайды.</w:t>
      </w:r>
    </w:p>
    <w:p w:rsidR="001F1675" w:rsidRPr="00FE31F7" w:rsidRDefault="001F1675" w:rsidP="001F1675">
      <w:pPr>
        <w:ind w:firstLine="567"/>
        <w:jc w:val="both"/>
        <w:rPr>
          <w:b/>
          <w:color w:val="000000"/>
          <w:sz w:val="28"/>
          <w:szCs w:val="28"/>
          <w:lang w:val="kk-KZ"/>
        </w:rPr>
      </w:pPr>
      <w:r w:rsidRPr="00FE31F7">
        <w:rPr>
          <w:b/>
          <w:color w:val="000000"/>
          <w:sz w:val="28"/>
          <w:szCs w:val="28"/>
          <w:lang w:val="kk-KZ"/>
        </w:rPr>
        <w:t>2) Мемлекеттік қызметтер көрсету саласындағы қызметкерлердің біліктілігін арттыруға бағытталған іс-шаралар</w:t>
      </w:r>
      <w:r>
        <w:rPr>
          <w:b/>
          <w:color w:val="000000"/>
          <w:sz w:val="28"/>
          <w:szCs w:val="28"/>
          <w:lang w:val="kk-KZ"/>
        </w:rPr>
        <w:t xml:space="preserve"> </w:t>
      </w:r>
      <w:r w:rsidRPr="0048267D">
        <w:rPr>
          <w:color w:val="000000"/>
          <w:sz w:val="28"/>
          <w:szCs w:val="28"/>
          <w:lang w:val="kk-KZ"/>
        </w:rPr>
        <w:t>- 0.</w:t>
      </w:r>
    </w:p>
    <w:p w:rsidR="001F1675" w:rsidRPr="00FE31F7" w:rsidRDefault="001F1675" w:rsidP="001F1675">
      <w:pPr>
        <w:ind w:firstLine="567"/>
        <w:jc w:val="both"/>
        <w:rPr>
          <w:b/>
          <w:color w:val="000000"/>
          <w:sz w:val="28"/>
          <w:szCs w:val="28"/>
          <w:lang w:val="kk-KZ"/>
        </w:rPr>
      </w:pPr>
      <w:r w:rsidRPr="00FE31F7">
        <w:rPr>
          <w:b/>
          <w:color w:val="000000"/>
          <w:sz w:val="28"/>
          <w:szCs w:val="28"/>
          <w:lang w:val="kk-KZ"/>
        </w:rPr>
        <w:t>3) Мемлекеттік қызметтер көрсету процестерін нормативтік-құқықтық жетілдіру.</w:t>
      </w:r>
    </w:p>
    <w:p w:rsidR="001F1675" w:rsidRPr="00FE31F7" w:rsidRDefault="001F1675" w:rsidP="001F1675">
      <w:pPr>
        <w:ind w:firstLine="567"/>
        <w:jc w:val="both"/>
        <w:rPr>
          <w:b/>
          <w:color w:val="000000"/>
          <w:sz w:val="28"/>
          <w:szCs w:val="28"/>
          <w:lang w:val="kk-KZ"/>
        </w:rPr>
      </w:pPr>
      <w:r w:rsidRPr="00FE31F7">
        <w:rPr>
          <w:b/>
          <w:color w:val="000000"/>
          <w:sz w:val="28"/>
          <w:szCs w:val="28"/>
          <w:lang w:val="kk-KZ"/>
        </w:rPr>
        <w:t>4. Мемлекеттік қызметтер көрсету сапасын бақылау</w:t>
      </w:r>
    </w:p>
    <w:p w:rsidR="001F1675" w:rsidRPr="0048267D" w:rsidRDefault="001F1675" w:rsidP="001F1675">
      <w:pPr>
        <w:ind w:firstLine="567"/>
        <w:jc w:val="both"/>
        <w:rPr>
          <w:color w:val="000000"/>
          <w:sz w:val="28"/>
          <w:szCs w:val="28"/>
          <w:lang w:val="kk-KZ"/>
        </w:rPr>
      </w:pPr>
      <w:r w:rsidRPr="00FE31F7">
        <w:rPr>
          <w:b/>
          <w:color w:val="000000"/>
          <w:sz w:val="28"/>
          <w:szCs w:val="28"/>
          <w:lang w:val="kk-KZ"/>
        </w:rPr>
        <w:t>1) Мемлекеттік қызметтер көрсету мәселесі жөніндегі көрсетілетін қызметті алушылардың шағымдары туралы ақпарат (қосымша)</w:t>
      </w:r>
      <w:r>
        <w:rPr>
          <w:b/>
          <w:color w:val="000000"/>
          <w:sz w:val="28"/>
          <w:szCs w:val="28"/>
          <w:lang w:val="kk-KZ"/>
        </w:rPr>
        <w:t xml:space="preserve"> </w:t>
      </w:r>
      <w:r w:rsidRPr="0048267D">
        <w:rPr>
          <w:color w:val="000000"/>
          <w:sz w:val="28"/>
          <w:szCs w:val="28"/>
          <w:lang w:val="kk-KZ"/>
        </w:rPr>
        <w:t xml:space="preserve">– есеп беру </w:t>
      </w:r>
      <w:r>
        <w:rPr>
          <w:color w:val="000000"/>
          <w:sz w:val="28"/>
          <w:szCs w:val="28"/>
          <w:lang w:val="kk-KZ"/>
        </w:rPr>
        <w:t>кезеңінде түскен жоқ</w:t>
      </w:r>
      <w:r w:rsidRPr="0048267D">
        <w:rPr>
          <w:color w:val="000000"/>
          <w:sz w:val="28"/>
          <w:szCs w:val="28"/>
          <w:lang w:val="kk-KZ"/>
        </w:rPr>
        <w:t>.</w:t>
      </w:r>
    </w:p>
    <w:p w:rsidR="001F1675" w:rsidRDefault="001F1675" w:rsidP="001F1675">
      <w:pPr>
        <w:ind w:firstLine="567"/>
        <w:jc w:val="both"/>
        <w:rPr>
          <w:color w:val="000000"/>
          <w:sz w:val="28"/>
          <w:szCs w:val="28"/>
          <w:lang w:val="kk-KZ"/>
        </w:rPr>
      </w:pPr>
      <w:r w:rsidRPr="00FE31F7">
        <w:rPr>
          <w:b/>
          <w:color w:val="000000"/>
          <w:sz w:val="28"/>
          <w:szCs w:val="28"/>
          <w:lang w:val="kk-KZ"/>
        </w:rPr>
        <w:t>2) Мемлекеттік қызметтер көрсету сапасын ішкі бақылау нәтижелері</w:t>
      </w:r>
      <w:r>
        <w:rPr>
          <w:color w:val="000000"/>
          <w:sz w:val="28"/>
          <w:szCs w:val="28"/>
          <w:lang w:val="kk-KZ"/>
        </w:rPr>
        <w:t xml:space="preserve"> – өткізілген жоқ.</w:t>
      </w:r>
    </w:p>
    <w:p w:rsidR="001F1675" w:rsidRDefault="001F1675" w:rsidP="001F1675">
      <w:pPr>
        <w:ind w:firstLine="567"/>
        <w:jc w:val="both"/>
        <w:rPr>
          <w:color w:val="000000"/>
          <w:sz w:val="28"/>
          <w:szCs w:val="28"/>
          <w:lang w:val="kk-KZ"/>
        </w:rPr>
      </w:pPr>
      <w:r w:rsidRPr="00FE31F7">
        <w:rPr>
          <w:b/>
          <w:color w:val="000000"/>
          <w:sz w:val="28"/>
          <w:szCs w:val="28"/>
          <w:lang w:val="kk-KZ"/>
        </w:rPr>
        <w:t>3) Мемлекеттік қызметтер көрсету сапасын бағалау және бақылау жөніндегі уәкілетті орган жүргізген мемлекеттік қызметтер көрсету сапасын бақылау нәтижелері</w:t>
      </w:r>
      <w:r>
        <w:rPr>
          <w:color w:val="000000"/>
          <w:sz w:val="28"/>
          <w:szCs w:val="28"/>
          <w:lang w:val="kk-KZ"/>
        </w:rPr>
        <w:t xml:space="preserve"> – Ішкі істер министрлігінің аумақтық бөліністерін кешендік тексеру шеңберінде Павлодар және Қызылорда облыстары Төтенше жағдайлар департаменттерінің мемлекеттік қызметтерді көрсету сапасына инспекторлық тексеру жүргізілді.</w:t>
      </w:r>
    </w:p>
    <w:p w:rsidR="001F1675" w:rsidRPr="003B32F6" w:rsidRDefault="001F1675" w:rsidP="001F1675">
      <w:pPr>
        <w:ind w:firstLine="567"/>
        <w:jc w:val="both"/>
        <w:rPr>
          <w:color w:val="000000"/>
          <w:sz w:val="28"/>
          <w:szCs w:val="28"/>
          <w:lang w:val="kk-KZ"/>
        </w:rPr>
      </w:pPr>
      <w:r w:rsidRPr="00FE31F7">
        <w:rPr>
          <w:b/>
          <w:color w:val="000000"/>
          <w:sz w:val="28"/>
          <w:szCs w:val="28"/>
          <w:lang w:val="kk-KZ"/>
        </w:rPr>
        <w:t>4) Мемлекеттік қызметтер көрсету сапасына қоғамдық мониторинг нәтижелері</w:t>
      </w:r>
      <w:r>
        <w:rPr>
          <w:color w:val="000000"/>
          <w:sz w:val="28"/>
          <w:szCs w:val="28"/>
          <w:lang w:val="kk-KZ"/>
        </w:rPr>
        <w:t xml:space="preserve"> – тартылған жоқ</w:t>
      </w:r>
      <w:r w:rsidRPr="003B32F6">
        <w:rPr>
          <w:color w:val="000000"/>
          <w:sz w:val="28"/>
          <w:szCs w:val="28"/>
          <w:lang w:val="kk-KZ"/>
        </w:rPr>
        <w:t>.</w:t>
      </w:r>
    </w:p>
    <w:p w:rsidR="001F1675" w:rsidRDefault="001F1675" w:rsidP="001F1675">
      <w:pPr>
        <w:spacing w:line="20" w:lineRule="atLeast"/>
        <w:ind w:firstLine="567"/>
        <w:jc w:val="both"/>
        <w:rPr>
          <w:color w:val="000000"/>
          <w:sz w:val="28"/>
          <w:szCs w:val="28"/>
          <w:lang w:val="kk-KZ"/>
        </w:rPr>
      </w:pPr>
      <w:r w:rsidRPr="0073619B">
        <w:rPr>
          <w:b/>
          <w:color w:val="000000"/>
          <w:sz w:val="28"/>
          <w:szCs w:val="28"/>
          <w:lang w:val="kk-KZ"/>
        </w:rPr>
        <w:t>5. Мемлекеттік қызметтер көрсетудің одан әрі тиімділігінің перспективалары және сапасына көрсетілетін қызметтерді алушылардың қанағаттануын арттыру</w:t>
      </w:r>
      <w:r w:rsidRPr="0073619B">
        <w:rPr>
          <w:color w:val="000000"/>
          <w:sz w:val="28"/>
          <w:szCs w:val="28"/>
          <w:lang w:val="kk-KZ"/>
        </w:rPr>
        <w:t>.</w:t>
      </w:r>
    </w:p>
    <w:p w:rsidR="001F1675" w:rsidRDefault="001F1675" w:rsidP="001F1675">
      <w:pPr>
        <w:ind w:firstLine="567"/>
        <w:rPr>
          <w:sz w:val="28"/>
          <w:szCs w:val="28"/>
          <w:lang w:val="kk-KZ"/>
        </w:rPr>
      </w:pPr>
    </w:p>
    <w:p w:rsidR="001F1675" w:rsidRDefault="001F1675" w:rsidP="001F1675">
      <w:pPr>
        <w:ind w:firstLine="567"/>
        <w:rPr>
          <w:sz w:val="28"/>
          <w:szCs w:val="28"/>
          <w:lang w:val="kk-KZ"/>
        </w:rPr>
      </w:pPr>
    </w:p>
    <w:p w:rsidR="001F1675" w:rsidRPr="003B32F6" w:rsidRDefault="001F1675" w:rsidP="001F1675">
      <w:pPr>
        <w:ind w:firstLine="567"/>
        <w:rPr>
          <w:sz w:val="28"/>
          <w:szCs w:val="28"/>
          <w:lang w:val="kk-KZ"/>
        </w:rPr>
      </w:pPr>
    </w:p>
    <w:p w:rsidR="001F1675" w:rsidRPr="003B32F6" w:rsidRDefault="001F1675" w:rsidP="001F1675">
      <w:pPr>
        <w:ind w:firstLine="567"/>
        <w:jc w:val="center"/>
        <w:rPr>
          <w:b/>
          <w:color w:val="000000"/>
          <w:sz w:val="28"/>
          <w:szCs w:val="28"/>
          <w:lang w:val="kk-KZ"/>
        </w:rPr>
      </w:pPr>
      <w:r w:rsidRPr="003B32F6">
        <w:rPr>
          <w:b/>
          <w:color w:val="000000"/>
          <w:sz w:val="28"/>
          <w:szCs w:val="28"/>
          <w:lang w:val="kk-KZ"/>
        </w:rPr>
        <w:t>Мемлекеттік қызметтер көрсету мәселесі жөніндегі</w:t>
      </w:r>
    </w:p>
    <w:p w:rsidR="001F1675" w:rsidRDefault="001F1675" w:rsidP="001F1675">
      <w:pPr>
        <w:ind w:firstLine="567"/>
        <w:jc w:val="center"/>
        <w:rPr>
          <w:b/>
          <w:color w:val="000000"/>
          <w:sz w:val="28"/>
          <w:szCs w:val="28"/>
          <w:lang w:val="kk-KZ"/>
        </w:rPr>
      </w:pPr>
      <w:r w:rsidRPr="003B32F6">
        <w:rPr>
          <w:b/>
          <w:color w:val="000000"/>
          <w:sz w:val="28"/>
          <w:szCs w:val="28"/>
          <w:lang w:val="kk-KZ"/>
        </w:rPr>
        <w:t>көрсетілетін қызметті алуш</w:t>
      </w:r>
      <w:r>
        <w:rPr>
          <w:b/>
          <w:color w:val="000000"/>
          <w:sz w:val="28"/>
          <w:szCs w:val="28"/>
          <w:lang w:val="kk-KZ"/>
        </w:rPr>
        <w:t>ылардың шағымдары туралы ақпарат</w:t>
      </w:r>
    </w:p>
    <w:p w:rsidR="001F1675" w:rsidRPr="00CE31F0" w:rsidRDefault="001F1675" w:rsidP="001F1675">
      <w:pPr>
        <w:ind w:firstLine="567"/>
        <w:rPr>
          <w:sz w:val="28"/>
          <w:szCs w:val="28"/>
          <w:lang w:val="kk-KZ"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"/>
        <w:gridCol w:w="1415"/>
        <w:gridCol w:w="1512"/>
        <w:gridCol w:w="1556"/>
        <w:gridCol w:w="1299"/>
        <w:gridCol w:w="1597"/>
        <w:gridCol w:w="1597"/>
      </w:tblGrid>
      <w:tr w:rsidR="001F1675" w:rsidRPr="00006D41" w:rsidTr="00C53B87">
        <w:tc>
          <w:tcPr>
            <w:tcW w:w="1208" w:type="dxa"/>
          </w:tcPr>
          <w:p w:rsidR="001F1675" w:rsidRPr="003B32F6" w:rsidRDefault="001F1675" w:rsidP="00C53B87">
            <w:pPr>
              <w:spacing w:after="20"/>
              <w:ind w:left="20"/>
              <w:jc w:val="center"/>
            </w:pPr>
            <w:proofErr w:type="spellStart"/>
            <w:r w:rsidRPr="003B32F6">
              <w:rPr>
                <w:color w:val="000000"/>
              </w:rPr>
              <w:t>Өтініш</w:t>
            </w:r>
            <w:proofErr w:type="spellEnd"/>
            <w:r w:rsidRPr="003B32F6">
              <w:rPr>
                <w:color w:val="000000"/>
              </w:rPr>
              <w:t xml:space="preserve"> </w:t>
            </w:r>
            <w:proofErr w:type="spellStart"/>
            <w:r w:rsidRPr="003B32F6">
              <w:rPr>
                <w:color w:val="000000"/>
              </w:rPr>
              <w:t>беруші</w:t>
            </w:r>
            <w:proofErr w:type="spellEnd"/>
            <w:r w:rsidRPr="003B32F6">
              <w:rPr>
                <w:color w:val="000000"/>
              </w:rPr>
              <w:t xml:space="preserve"> </w:t>
            </w:r>
            <w:proofErr w:type="spellStart"/>
            <w:r w:rsidRPr="003B32F6">
              <w:rPr>
                <w:color w:val="000000"/>
              </w:rPr>
              <w:t>туралы</w:t>
            </w:r>
            <w:proofErr w:type="spellEnd"/>
            <w:r w:rsidRPr="003B32F6">
              <w:rPr>
                <w:color w:val="000000"/>
              </w:rPr>
              <w:t xml:space="preserve"> </w:t>
            </w:r>
            <w:proofErr w:type="spellStart"/>
            <w:r w:rsidRPr="003B32F6">
              <w:rPr>
                <w:color w:val="000000"/>
              </w:rPr>
              <w:lastRenderedPageBreak/>
              <w:t>мәлімет</w:t>
            </w:r>
            <w:proofErr w:type="spellEnd"/>
          </w:p>
        </w:tc>
        <w:tc>
          <w:tcPr>
            <w:tcW w:w="1144" w:type="dxa"/>
          </w:tcPr>
          <w:p w:rsidR="001F1675" w:rsidRPr="003B32F6" w:rsidRDefault="001F1675" w:rsidP="00C53B87">
            <w:pPr>
              <w:spacing w:after="20"/>
              <w:ind w:left="20"/>
              <w:jc w:val="center"/>
            </w:pPr>
            <w:proofErr w:type="spellStart"/>
            <w:proofErr w:type="gramStart"/>
            <w:r w:rsidRPr="003B32F6">
              <w:rPr>
                <w:color w:val="000000"/>
              </w:rPr>
              <w:lastRenderedPageBreak/>
              <w:t>Ша</w:t>
            </w:r>
            <w:proofErr w:type="gramEnd"/>
            <w:r w:rsidRPr="003B32F6">
              <w:rPr>
                <w:color w:val="000000"/>
              </w:rPr>
              <w:t>ғымның</w:t>
            </w:r>
            <w:proofErr w:type="spellEnd"/>
            <w:r w:rsidRPr="003B32F6">
              <w:rPr>
                <w:color w:val="000000"/>
              </w:rPr>
              <w:t xml:space="preserve"> </w:t>
            </w:r>
            <w:proofErr w:type="spellStart"/>
            <w:r w:rsidRPr="003B32F6">
              <w:rPr>
                <w:color w:val="000000"/>
              </w:rPr>
              <w:t>мазмұны</w:t>
            </w:r>
            <w:proofErr w:type="spellEnd"/>
          </w:p>
        </w:tc>
        <w:tc>
          <w:tcPr>
            <w:tcW w:w="1814" w:type="dxa"/>
          </w:tcPr>
          <w:p w:rsidR="001F1675" w:rsidRPr="003B32F6" w:rsidRDefault="001F1675" w:rsidP="00C53B87">
            <w:pPr>
              <w:spacing w:after="20"/>
              <w:ind w:left="20"/>
              <w:jc w:val="center"/>
            </w:pPr>
            <w:proofErr w:type="spellStart"/>
            <w:r w:rsidRPr="003B32F6">
              <w:rPr>
                <w:color w:val="000000"/>
              </w:rPr>
              <w:t>Шағымды</w:t>
            </w:r>
            <w:proofErr w:type="spellEnd"/>
            <w:r w:rsidRPr="003B32F6">
              <w:rPr>
                <w:color w:val="000000"/>
              </w:rPr>
              <w:t xml:space="preserve"> </w:t>
            </w:r>
            <w:proofErr w:type="spellStart"/>
            <w:r w:rsidRPr="003B32F6">
              <w:rPr>
                <w:color w:val="000000"/>
              </w:rPr>
              <w:t>қарастырғ</w:t>
            </w:r>
            <w:proofErr w:type="gramStart"/>
            <w:r w:rsidRPr="003B32F6">
              <w:rPr>
                <w:color w:val="000000"/>
              </w:rPr>
              <w:t>ан</w:t>
            </w:r>
            <w:proofErr w:type="spellEnd"/>
            <w:r w:rsidRPr="003B32F6">
              <w:rPr>
                <w:color w:val="000000"/>
              </w:rPr>
              <w:t xml:space="preserve"> </w:t>
            </w:r>
            <w:proofErr w:type="spellStart"/>
            <w:r w:rsidRPr="003B32F6">
              <w:rPr>
                <w:color w:val="000000"/>
              </w:rPr>
              <w:t>ж</w:t>
            </w:r>
            <w:proofErr w:type="gramEnd"/>
            <w:r w:rsidRPr="003B32F6">
              <w:rPr>
                <w:color w:val="000000"/>
              </w:rPr>
              <w:t>әне</w:t>
            </w:r>
            <w:proofErr w:type="spellEnd"/>
            <w:r w:rsidRPr="003B32F6">
              <w:rPr>
                <w:color w:val="000000"/>
              </w:rPr>
              <w:t xml:space="preserve"> </w:t>
            </w:r>
            <w:r w:rsidRPr="003B32F6">
              <w:rPr>
                <w:color w:val="000000"/>
              </w:rPr>
              <w:lastRenderedPageBreak/>
              <w:t>(</w:t>
            </w:r>
            <w:proofErr w:type="spellStart"/>
            <w:r w:rsidRPr="003B32F6">
              <w:rPr>
                <w:color w:val="000000"/>
              </w:rPr>
              <w:t>немесе</w:t>
            </w:r>
            <w:proofErr w:type="spellEnd"/>
            <w:r w:rsidRPr="003B32F6">
              <w:rPr>
                <w:color w:val="000000"/>
              </w:rPr>
              <w:t xml:space="preserve">) </w:t>
            </w:r>
            <w:proofErr w:type="spellStart"/>
            <w:r w:rsidRPr="003B32F6">
              <w:rPr>
                <w:color w:val="000000"/>
              </w:rPr>
              <w:t>шешім</w:t>
            </w:r>
            <w:proofErr w:type="spellEnd"/>
            <w:r w:rsidRPr="003B32F6">
              <w:rPr>
                <w:color w:val="000000"/>
              </w:rPr>
              <w:t xml:space="preserve"> </w:t>
            </w:r>
            <w:proofErr w:type="spellStart"/>
            <w:r w:rsidRPr="003B32F6">
              <w:rPr>
                <w:color w:val="000000"/>
              </w:rPr>
              <w:t>қабылдаған</w:t>
            </w:r>
            <w:proofErr w:type="spellEnd"/>
            <w:r w:rsidRPr="003B32F6">
              <w:rPr>
                <w:color w:val="000000"/>
              </w:rPr>
              <w:t xml:space="preserve"> орган (</w:t>
            </w:r>
            <w:proofErr w:type="spellStart"/>
            <w:r w:rsidRPr="003B32F6">
              <w:rPr>
                <w:color w:val="000000"/>
              </w:rPr>
              <w:t>ұйым</w:t>
            </w:r>
            <w:proofErr w:type="spellEnd"/>
            <w:r w:rsidRPr="003B32F6">
              <w:rPr>
                <w:color w:val="000000"/>
              </w:rPr>
              <w:t>)</w:t>
            </w:r>
          </w:p>
        </w:tc>
        <w:tc>
          <w:tcPr>
            <w:tcW w:w="1627" w:type="dxa"/>
          </w:tcPr>
          <w:p w:rsidR="001F1675" w:rsidRPr="003B32F6" w:rsidRDefault="001F1675" w:rsidP="00C53B87">
            <w:pPr>
              <w:spacing w:after="20"/>
              <w:ind w:left="20"/>
              <w:jc w:val="center"/>
            </w:pPr>
            <w:proofErr w:type="spellStart"/>
            <w:r w:rsidRPr="003B32F6">
              <w:rPr>
                <w:color w:val="000000"/>
              </w:rPr>
              <w:lastRenderedPageBreak/>
              <w:t>Қарастырған</w:t>
            </w:r>
            <w:proofErr w:type="spellEnd"/>
            <w:r w:rsidRPr="003B32F6">
              <w:rPr>
                <w:color w:val="000000"/>
              </w:rPr>
              <w:t xml:space="preserve"> </w:t>
            </w:r>
            <w:proofErr w:type="spellStart"/>
            <w:r w:rsidRPr="003B32F6">
              <w:rPr>
                <w:color w:val="000000"/>
              </w:rPr>
              <w:t>кү</w:t>
            </w:r>
            <w:proofErr w:type="gramStart"/>
            <w:r w:rsidRPr="003B32F6">
              <w:rPr>
                <w:color w:val="000000"/>
              </w:rPr>
              <w:t>н</w:t>
            </w:r>
            <w:proofErr w:type="gramEnd"/>
            <w:r w:rsidRPr="003B32F6">
              <w:rPr>
                <w:color w:val="000000"/>
              </w:rPr>
              <w:t>і</w:t>
            </w:r>
            <w:proofErr w:type="spellEnd"/>
          </w:p>
        </w:tc>
        <w:tc>
          <w:tcPr>
            <w:tcW w:w="1627" w:type="dxa"/>
          </w:tcPr>
          <w:p w:rsidR="001F1675" w:rsidRPr="003B32F6" w:rsidRDefault="001F1675" w:rsidP="00C53B87">
            <w:pPr>
              <w:spacing w:after="20"/>
              <w:ind w:left="20"/>
              <w:jc w:val="center"/>
            </w:pPr>
            <w:proofErr w:type="spellStart"/>
            <w:proofErr w:type="gramStart"/>
            <w:r w:rsidRPr="003B32F6">
              <w:rPr>
                <w:color w:val="000000"/>
              </w:rPr>
              <w:t>Ша</w:t>
            </w:r>
            <w:proofErr w:type="gramEnd"/>
            <w:r w:rsidRPr="003B32F6">
              <w:rPr>
                <w:color w:val="000000"/>
              </w:rPr>
              <w:t>ғымды</w:t>
            </w:r>
            <w:proofErr w:type="spellEnd"/>
            <w:r w:rsidRPr="003B32F6">
              <w:rPr>
                <w:color w:val="000000"/>
              </w:rPr>
              <w:t xml:space="preserve"> </w:t>
            </w:r>
            <w:proofErr w:type="spellStart"/>
            <w:r w:rsidRPr="003B32F6">
              <w:rPr>
                <w:color w:val="000000"/>
              </w:rPr>
              <w:t>қарастыру</w:t>
            </w:r>
            <w:proofErr w:type="spellEnd"/>
            <w:r w:rsidRPr="003B32F6">
              <w:rPr>
                <w:color w:val="000000"/>
              </w:rPr>
              <w:t xml:space="preserve"> </w:t>
            </w:r>
            <w:proofErr w:type="spellStart"/>
            <w:r w:rsidRPr="003B32F6">
              <w:rPr>
                <w:color w:val="000000"/>
              </w:rPr>
              <w:t>нәтижесі</w:t>
            </w:r>
            <w:proofErr w:type="spellEnd"/>
            <w:r w:rsidRPr="003B32F6">
              <w:rPr>
                <w:color w:val="000000"/>
              </w:rPr>
              <w:t xml:space="preserve"> </w:t>
            </w:r>
            <w:proofErr w:type="spellStart"/>
            <w:r w:rsidRPr="003B32F6">
              <w:rPr>
                <w:color w:val="000000"/>
              </w:rPr>
              <w:lastRenderedPageBreak/>
              <w:t>бойынша</w:t>
            </w:r>
            <w:proofErr w:type="spellEnd"/>
            <w:r w:rsidRPr="003B32F6">
              <w:rPr>
                <w:color w:val="000000"/>
              </w:rPr>
              <w:t xml:space="preserve"> </w:t>
            </w:r>
            <w:proofErr w:type="spellStart"/>
            <w:r w:rsidRPr="003B32F6">
              <w:rPr>
                <w:color w:val="000000"/>
              </w:rPr>
              <w:t>құжаттың</w:t>
            </w:r>
            <w:proofErr w:type="spellEnd"/>
            <w:r w:rsidRPr="003B32F6">
              <w:rPr>
                <w:color w:val="000000"/>
              </w:rPr>
              <w:t xml:space="preserve"> №</w:t>
            </w:r>
          </w:p>
        </w:tc>
        <w:tc>
          <w:tcPr>
            <w:tcW w:w="1208" w:type="dxa"/>
          </w:tcPr>
          <w:p w:rsidR="001F1675" w:rsidRPr="003B32F6" w:rsidRDefault="001F1675" w:rsidP="00C53B87">
            <w:pPr>
              <w:spacing w:after="20"/>
              <w:ind w:left="20"/>
              <w:jc w:val="center"/>
            </w:pPr>
            <w:proofErr w:type="spellStart"/>
            <w:r w:rsidRPr="003B32F6">
              <w:rPr>
                <w:color w:val="000000"/>
              </w:rPr>
              <w:lastRenderedPageBreak/>
              <w:t>Қабылданған</w:t>
            </w:r>
            <w:proofErr w:type="spellEnd"/>
            <w:r w:rsidRPr="003B32F6">
              <w:rPr>
                <w:color w:val="000000"/>
              </w:rPr>
              <w:t xml:space="preserve"> </w:t>
            </w:r>
            <w:proofErr w:type="spellStart"/>
            <w:r w:rsidRPr="003B32F6">
              <w:rPr>
                <w:color w:val="000000"/>
              </w:rPr>
              <w:t>шешім</w:t>
            </w:r>
            <w:proofErr w:type="spellEnd"/>
          </w:p>
        </w:tc>
        <w:tc>
          <w:tcPr>
            <w:tcW w:w="1388" w:type="dxa"/>
          </w:tcPr>
          <w:p w:rsidR="001F1675" w:rsidRPr="003B32F6" w:rsidRDefault="001F1675" w:rsidP="00C53B87">
            <w:pPr>
              <w:spacing w:after="20"/>
              <w:ind w:left="20"/>
              <w:jc w:val="center"/>
            </w:pPr>
            <w:proofErr w:type="spellStart"/>
            <w:r w:rsidRPr="003B32F6">
              <w:rPr>
                <w:color w:val="000000"/>
              </w:rPr>
              <w:t>Қабылданған</w:t>
            </w:r>
            <w:proofErr w:type="spellEnd"/>
            <w:r w:rsidRPr="003B32F6">
              <w:rPr>
                <w:color w:val="000000"/>
              </w:rPr>
              <w:t xml:space="preserve"> </w:t>
            </w:r>
            <w:proofErr w:type="spellStart"/>
            <w:r w:rsidRPr="003B32F6">
              <w:rPr>
                <w:color w:val="000000"/>
              </w:rPr>
              <w:t>шешімді</w:t>
            </w:r>
            <w:proofErr w:type="spellEnd"/>
            <w:r w:rsidRPr="003B32F6">
              <w:rPr>
                <w:color w:val="000000"/>
              </w:rPr>
              <w:t xml:space="preserve"> </w:t>
            </w:r>
            <w:proofErr w:type="spellStart"/>
            <w:r w:rsidRPr="003B32F6">
              <w:rPr>
                <w:color w:val="000000"/>
              </w:rPr>
              <w:t>қайта</w:t>
            </w:r>
            <w:proofErr w:type="spellEnd"/>
            <w:r w:rsidRPr="003B32F6">
              <w:rPr>
                <w:color w:val="000000"/>
              </w:rPr>
              <w:t xml:space="preserve"> </w:t>
            </w:r>
            <w:proofErr w:type="spellStart"/>
            <w:r w:rsidRPr="003B32F6">
              <w:rPr>
                <w:color w:val="000000"/>
              </w:rPr>
              <w:lastRenderedPageBreak/>
              <w:t>қарастыру</w:t>
            </w:r>
            <w:proofErr w:type="spellEnd"/>
            <w:r w:rsidRPr="003B32F6">
              <w:rPr>
                <w:color w:val="000000"/>
              </w:rPr>
              <w:t xml:space="preserve"> </w:t>
            </w:r>
            <w:proofErr w:type="spellStart"/>
            <w:r w:rsidRPr="003B32F6">
              <w:rPr>
                <w:color w:val="000000"/>
              </w:rPr>
              <w:t>туралы</w:t>
            </w:r>
            <w:proofErr w:type="spellEnd"/>
            <w:r w:rsidRPr="003B32F6">
              <w:rPr>
                <w:color w:val="000000"/>
              </w:rPr>
              <w:t xml:space="preserve"> </w:t>
            </w:r>
            <w:proofErr w:type="spellStart"/>
            <w:r w:rsidRPr="003B32F6">
              <w:rPr>
                <w:color w:val="000000"/>
              </w:rPr>
              <w:t>мәлімет</w:t>
            </w:r>
            <w:proofErr w:type="spellEnd"/>
          </w:p>
        </w:tc>
      </w:tr>
      <w:tr w:rsidR="001F1675" w:rsidRPr="00006D41" w:rsidTr="00C53B87">
        <w:tc>
          <w:tcPr>
            <w:tcW w:w="1208" w:type="dxa"/>
          </w:tcPr>
          <w:p w:rsidR="001F1675" w:rsidRPr="00006D41" w:rsidRDefault="001F1675" w:rsidP="00C53B87">
            <w:pPr>
              <w:spacing w:after="20"/>
              <w:ind w:firstLine="567"/>
              <w:jc w:val="center"/>
            </w:pPr>
            <w:r w:rsidRPr="00006D41">
              <w:rPr>
                <w:color w:val="000000"/>
              </w:rPr>
              <w:lastRenderedPageBreak/>
              <w:t>1</w:t>
            </w:r>
          </w:p>
        </w:tc>
        <w:tc>
          <w:tcPr>
            <w:tcW w:w="1144" w:type="dxa"/>
          </w:tcPr>
          <w:p w:rsidR="001F1675" w:rsidRPr="00006D41" w:rsidRDefault="001F1675" w:rsidP="00C53B87">
            <w:pPr>
              <w:spacing w:after="20"/>
              <w:ind w:firstLine="567"/>
              <w:jc w:val="center"/>
            </w:pPr>
            <w:r w:rsidRPr="00006D41">
              <w:rPr>
                <w:color w:val="000000"/>
              </w:rPr>
              <w:t>2</w:t>
            </w:r>
          </w:p>
        </w:tc>
        <w:tc>
          <w:tcPr>
            <w:tcW w:w="1814" w:type="dxa"/>
          </w:tcPr>
          <w:p w:rsidR="001F1675" w:rsidRPr="00006D41" w:rsidRDefault="001F1675" w:rsidP="00C53B87">
            <w:pPr>
              <w:spacing w:after="20"/>
              <w:ind w:firstLine="567"/>
              <w:jc w:val="center"/>
            </w:pPr>
            <w:r w:rsidRPr="00006D41">
              <w:rPr>
                <w:color w:val="000000"/>
              </w:rPr>
              <w:t>3</w:t>
            </w:r>
          </w:p>
        </w:tc>
        <w:tc>
          <w:tcPr>
            <w:tcW w:w="1627" w:type="dxa"/>
          </w:tcPr>
          <w:p w:rsidR="001F1675" w:rsidRPr="00006D41" w:rsidRDefault="001F1675" w:rsidP="00C53B87">
            <w:pPr>
              <w:spacing w:after="20"/>
              <w:ind w:firstLine="567"/>
              <w:jc w:val="center"/>
            </w:pPr>
            <w:r w:rsidRPr="00006D41">
              <w:rPr>
                <w:color w:val="000000"/>
              </w:rPr>
              <w:t>4</w:t>
            </w:r>
          </w:p>
        </w:tc>
        <w:tc>
          <w:tcPr>
            <w:tcW w:w="1627" w:type="dxa"/>
          </w:tcPr>
          <w:p w:rsidR="001F1675" w:rsidRPr="00006D41" w:rsidRDefault="001F1675" w:rsidP="00C53B87">
            <w:pPr>
              <w:spacing w:after="20"/>
              <w:ind w:firstLine="567"/>
              <w:jc w:val="center"/>
            </w:pPr>
            <w:r w:rsidRPr="00006D41">
              <w:rPr>
                <w:color w:val="000000"/>
              </w:rPr>
              <w:t>5</w:t>
            </w:r>
          </w:p>
        </w:tc>
        <w:tc>
          <w:tcPr>
            <w:tcW w:w="1208" w:type="dxa"/>
          </w:tcPr>
          <w:p w:rsidR="001F1675" w:rsidRPr="00006D41" w:rsidRDefault="001F1675" w:rsidP="00C53B87">
            <w:pPr>
              <w:spacing w:after="20"/>
              <w:ind w:firstLine="567"/>
              <w:jc w:val="center"/>
            </w:pPr>
            <w:r w:rsidRPr="00006D41">
              <w:rPr>
                <w:color w:val="000000"/>
              </w:rPr>
              <w:t>6</w:t>
            </w:r>
          </w:p>
        </w:tc>
        <w:tc>
          <w:tcPr>
            <w:tcW w:w="1388" w:type="dxa"/>
          </w:tcPr>
          <w:p w:rsidR="001F1675" w:rsidRPr="00006D41" w:rsidRDefault="001F1675" w:rsidP="00C53B87">
            <w:pPr>
              <w:spacing w:after="20"/>
              <w:ind w:firstLine="567"/>
              <w:jc w:val="center"/>
            </w:pPr>
            <w:r w:rsidRPr="00006D41">
              <w:rPr>
                <w:color w:val="000000"/>
              </w:rPr>
              <w:t>7</w:t>
            </w:r>
          </w:p>
        </w:tc>
      </w:tr>
      <w:tr w:rsidR="001F1675" w:rsidRPr="00006D41" w:rsidTr="00C53B87">
        <w:tc>
          <w:tcPr>
            <w:tcW w:w="1208" w:type="dxa"/>
          </w:tcPr>
          <w:p w:rsidR="001F1675" w:rsidRPr="00006D41" w:rsidRDefault="001F1675" w:rsidP="00C53B87">
            <w:pPr>
              <w:ind w:firstLine="567"/>
            </w:pPr>
            <w:r w:rsidRPr="00006D41">
              <w:t>0</w:t>
            </w:r>
          </w:p>
        </w:tc>
        <w:tc>
          <w:tcPr>
            <w:tcW w:w="1144" w:type="dxa"/>
          </w:tcPr>
          <w:p w:rsidR="001F1675" w:rsidRPr="00006D41" w:rsidRDefault="001F1675" w:rsidP="00C53B87">
            <w:pPr>
              <w:ind w:firstLine="567"/>
            </w:pPr>
            <w:r w:rsidRPr="00006D41">
              <w:t>0</w:t>
            </w:r>
          </w:p>
        </w:tc>
        <w:tc>
          <w:tcPr>
            <w:tcW w:w="1814" w:type="dxa"/>
          </w:tcPr>
          <w:p w:rsidR="001F1675" w:rsidRPr="00006D41" w:rsidRDefault="001F1675" w:rsidP="00C53B87">
            <w:pPr>
              <w:ind w:firstLine="567"/>
            </w:pPr>
            <w:r w:rsidRPr="00006D41">
              <w:t>0</w:t>
            </w:r>
          </w:p>
        </w:tc>
        <w:tc>
          <w:tcPr>
            <w:tcW w:w="1627" w:type="dxa"/>
          </w:tcPr>
          <w:p w:rsidR="001F1675" w:rsidRPr="00006D41" w:rsidRDefault="001F1675" w:rsidP="00C53B87">
            <w:pPr>
              <w:ind w:firstLine="567"/>
            </w:pPr>
            <w:r w:rsidRPr="00006D41">
              <w:t>0</w:t>
            </w:r>
          </w:p>
        </w:tc>
        <w:tc>
          <w:tcPr>
            <w:tcW w:w="1627" w:type="dxa"/>
          </w:tcPr>
          <w:p w:rsidR="001F1675" w:rsidRPr="00006D41" w:rsidRDefault="001F1675" w:rsidP="00C53B87">
            <w:pPr>
              <w:ind w:firstLine="567"/>
            </w:pPr>
            <w:r w:rsidRPr="00006D41">
              <w:t>0</w:t>
            </w:r>
          </w:p>
        </w:tc>
        <w:tc>
          <w:tcPr>
            <w:tcW w:w="1208" w:type="dxa"/>
          </w:tcPr>
          <w:p w:rsidR="001F1675" w:rsidRPr="00006D41" w:rsidRDefault="001F1675" w:rsidP="00C53B87">
            <w:pPr>
              <w:ind w:firstLine="567"/>
            </w:pPr>
            <w:r w:rsidRPr="00006D41">
              <w:t>0</w:t>
            </w:r>
          </w:p>
        </w:tc>
        <w:tc>
          <w:tcPr>
            <w:tcW w:w="1388" w:type="dxa"/>
          </w:tcPr>
          <w:p w:rsidR="001F1675" w:rsidRPr="00006D41" w:rsidRDefault="001F1675" w:rsidP="00C53B87">
            <w:pPr>
              <w:ind w:firstLine="567"/>
            </w:pPr>
            <w:r w:rsidRPr="00006D41">
              <w:t>0</w:t>
            </w:r>
          </w:p>
        </w:tc>
      </w:tr>
    </w:tbl>
    <w:p w:rsidR="001F1675" w:rsidRDefault="001F1675" w:rsidP="001F1675">
      <w:pPr>
        <w:jc w:val="both"/>
        <w:rPr>
          <w:i/>
          <w:sz w:val="28"/>
          <w:szCs w:val="28"/>
          <w:lang w:val="kk-KZ"/>
        </w:rPr>
      </w:pPr>
    </w:p>
    <w:p w:rsidR="001F1675" w:rsidRDefault="001F1675" w:rsidP="001F1675">
      <w:pPr>
        <w:jc w:val="both"/>
        <w:rPr>
          <w:i/>
          <w:sz w:val="28"/>
          <w:szCs w:val="28"/>
          <w:lang w:val="kk-KZ"/>
        </w:rPr>
      </w:pPr>
    </w:p>
    <w:p w:rsidR="001F1675" w:rsidRDefault="001F1675" w:rsidP="001F1675">
      <w:pPr>
        <w:jc w:val="both"/>
        <w:rPr>
          <w:i/>
          <w:sz w:val="28"/>
          <w:szCs w:val="28"/>
          <w:lang w:val="kk-KZ"/>
        </w:rPr>
      </w:pPr>
    </w:p>
    <w:p w:rsidR="001F1675" w:rsidRDefault="001F1675" w:rsidP="001F1675">
      <w:pPr>
        <w:jc w:val="both"/>
        <w:rPr>
          <w:i/>
          <w:sz w:val="28"/>
          <w:szCs w:val="28"/>
          <w:lang w:val="kk-KZ"/>
        </w:rPr>
      </w:pPr>
    </w:p>
    <w:p w:rsidR="001F1675" w:rsidRDefault="001F1675" w:rsidP="001F1675">
      <w:pPr>
        <w:jc w:val="both"/>
        <w:rPr>
          <w:i/>
          <w:sz w:val="28"/>
          <w:szCs w:val="28"/>
          <w:lang w:val="kk-KZ"/>
        </w:rPr>
      </w:pPr>
    </w:p>
    <w:p w:rsidR="001F1675" w:rsidRDefault="001F1675" w:rsidP="001F1675">
      <w:pPr>
        <w:jc w:val="both"/>
        <w:rPr>
          <w:i/>
          <w:sz w:val="28"/>
          <w:szCs w:val="28"/>
          <w:lang w:val="kk-KZ"/>
        </w:rPr>
      </w:pPr>
    </w:p>
    <w:p w:rsidR="001F1675" w:rsidRDefault="001F1675" w:rsidP="001F1675">
      <w:pPr>
        <w:jc w:val="both"/>
        <w:rPr>
          <w:i/>
          <w:sz w:val="28"/>
          <w:szCs w:val="28"/>
          <w:lang w:val="kk-KZ"/>
        </w:rPr>
      </w:pPr>
    </w:p>
    <w:p w:rsidR="001F1675" w:rsidRDefault="001F1675" w:rsidP="001F1675">
      <w:pPr>
        <w:jc w:val="both"/>
        <w:rPr>
          <w:i/>
          <w:sz w:val="28"/>
          <w:szCs w:val="28"/>
          <w:lang w:val="kk-KZ"/>
        </w:rPr>
      </w:pPr>
    </w:p>
    <w:p w:rsidR="001F1675" w:rsidRDefault="001F1675" w:rsidP="001F1675">
      <w:pPr>
        <w:jc w:val="both"/>
        <w:rPr>
          <w:i/>
          <w:sz w:val="28"/>
          <w:szCs w:val="28"/>
          <w:lang w:val="kk-KZ"/>
        </w:rPr>
      </w:pPr>
    </w:p>
    <w:p w:rsidR="001F1675" w:rsidRDefault="001F1675" w:rsidP="001F1675">
      <w:pPr>
        <w:jc w:val="both"/>
        <w:rPr>
          <w:i/>
          <w:sz w:val="28"/>
          <w:szCs w:val="28"/>
          <w:lang w:val="kk-KZ"/>
        </w:rPr>
      </w:pPr>
    </w:p>
    <w:p w:rsidR="001F1675" w:rsidRDefault="001F1675" w:rsidP="001F1675">
      <w:pPr>
        <w:jc w:val="both"/>
        <w:rPr>
          <w:i/>
          <w:sz w:val="28"/>
          <w:szCs w:val="28"/>
          <w:lang w:val="kk-KZ"/>
        </w:rPr>
      </w:pPr>
    </w:p>
    <w:p w:rsidR="001F1675" w:rsidRDefault="001F1675" w:rsidP="001F1675">
      <w:pPr>
        <w:jc w:val="both"/>
        <w:rPr>
          <w:i/>
          <w:sz w:val="28"/>
          <w:szCs w:val="28"/>
          <w:lang w:val="kk-KZ"/>
        </w:rPr>
      </w:pPr>
    </w:p>
    <w:p w:rsidR="001F1675" w:rsidRDefault="001F1675" w:rsidP="001F1675">
      <w:pPr>
        <w:jc w:val="both"/>
        <w:rPr>
          <w:i/>
          <w:sz w:val="28"/>
          <w:szCs w:val="28"/>
          <w:lang w:val="kk-KZ"/>
        </w:rPr>
      </w:pPr>
    </w:p>
    <w:p w:rsidR="001F1675" w:rsidRDefault="001F1675" w:rsidP="001F1675">
      <w:pPr>
        <w:jc w:val="both"/>
        <w:rPr>
          <w:i/>
          <w:sz w:val="28"/>
          <w:szCs w:val="28"/>
          <w:lang w:val="kk-KZ"/>
        </w:rPr>
      </w:pPr>
    </w:p>
    <w:p w:rsidR="001F1675" w:rsidRDefault="001F1675" w:rsidP="001F1675">
      <w:pPr>
        <w:jc w:val="both"/>
        <w:rPr>
          <w:i/>
          <w:sz w:val="28"/>
          <w:szCs w:val="28"/>
          <w:lang w:val="kk-KZ"/>
        </w:rPr>
      </w:pPr>
    </w:p>
    <w:p w:rsidR="001F1675" w:rsidRDefault="001F1675" w:rsidP="001F1675">
      <w:pPr>
        <w:jc w:val="both"/>
        <w:rPr>
          <w:i/>
          <w:sz w:val="28"/>
          <w:szCs w:val="28"/>
          <w:lang w:val="kk-KZ"/>
        </w:rPr>
      </w:pPr>
    </w:p>
    <w:p w:rsidR="001F1675" w:rsidRDefault="001F1675" w:rsidP="001F1675">
      <w:pPr>
        <w:jc w:val="both"/>
        <w:rPr>
          <w:i/>
          <w:sz w:val="28"/>
          <w:szCs w:val="28"/>
          <w:lang w:val="kk-KZ"/>
        </w:rPr>
      </w:pPr>
    </w:p>
    <w:p w:rsidR="001F1675" w:rsidRDefault="001F1675" w:rsidP="001F1675">
      <w:pPr>
        <w:jc w:val="both"/>
        <w:rPr>
          <w:i/>
          <w:sz w:val="28"/>
          <w:szCs w:val="28"/>
          <w:lang w:val="kk-KZ"/>
        </w:rPr>
      </w:pPr>
    </w:p>
    <w:p w:rsidR="0003399B" w:rsidRDefault="0003399B">
      <w:bookmarkStart w:id="0" w:name="_GoBack"/>
      <w:bookmarkEnd w:id="0"/>
    </w:p>
    <w:sectPr w:rsidR="00033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675"/>
    <w:rsid w:val="0003399B"/>
    <w:rsid w:val="001F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16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16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687681CA</Template>
  <TotalTime>1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НИТ</Company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2017-01-23T11:36:00Z</dcterms:created>
  <dcterms:modified xsi:type="dcterms:W3CDTF">2017-01-23T11:37:00Z</dcterms:modified>
</cp:coreProperties>
</file>