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80" w:rsidRPr="003C0780" w:rsidRDefault="003C0780" w:rsidP="005E435F">
      <w:pPr>
        <w:spacing w:after="0" w:line="240" w:lineRule="auto"/>
        <w:jc w:val="center"/>
        <w:rPr>
          <w:rFonts w:ascii="Times New Roman" w:eastAsiaTheme="minorEastAsia" w:hAnsi="Times New Roman" w:cs="Times New Roman"/>
          <w:b/>
          <w:sz w:val="28"/>
          <w:szCs w:val="28"/>
          <w:lang w:val="kk-KZ" w:eastAsia="ru-RU"/>
        </w:rPr>
      </w:pPr>
      <w:r w:rsidRPr="003C0780">
        <w:rPr>
          <w:rFonts w:ascii="Times New Roman" w:eastAsiaTheme="minorEastAsia" w:hAnsi="Times New Roman" w:cs="Times New Roman"/>
          <w:b/>
          <w:sz w:val="28"/>
          <w:szCs w:val="28"/>
          <w:lang w:val="kk-KZ" w:eastAsia="ru-RU"/>
        </w:rPr>
        <w:t xml:space="preserve">Қазақстан Республикасы Әділет министрлігінің </w:t>
      </w:r>
      <w:r w:rsidRPr="003C0780">
        <w:rPr>
          <w:rFonts w:ascii="Times New Roman" w:hAnsi="Times New Roman" w:cs="Times New Roman"/>
          <w:b/>
          <w:sz w:val="28"/>
          <w:szCs w:val="28"/>
          <w:lang w:val="kk-KZ"/>
        </w:rPr>
        <w:t>мемлекеттік қызметтер көрсету мәселелері жөніндегі қызметі туралы 2018 жылғы есебі</w:t>
      </w:r>
      <w:r w:rsidRPr="003C0780">
        <w:rPr>
          <w:rFonts w:ascii="Times New Roman" w:eastAsiaTheme="minorEastAsia" w:hAnsi="Times New Roman" w:cs="Times New Roman"/>
          <w:b/>
          <w:sz w:val="28"/>
          <w:szCs w:val="28"/>
          <w:lang w:eastAsia="ru-RU"/>
        </w:rPr>
        <w:t xml:space="preserve"> </w:t>
      </w:r>
    </w:p>
    <w:p w:rsidR="003C0780" w:rsidRDefault="003C0780" w:rsidP="005E435F">
      <w:pPr>
        <w:widowControl w:val="0"/>
        <w:pBdr>
          <w:bottom w:val="single" w:sz="4" w:space="2" w:color="FFFFFF"/>
        </w:pBd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ru-RU"/>
        </w:rPr>
      </w:pPr>
    </w:p>
    <w:p w:rsidR="00EA1AB7" w:rsidRPr="003F2827" w:rsidRDefault="00EA1AB7" w:rsidP="00EA1AB7">
      <w:pPr>
        <w:widowControl w:val="0"/>
        <w:pBdr>
          <w:bottom w:val="single" w:sz="4" w:space="2" w:color="FFFFFF"/>
        </w:pBdr>
        <w:shd w:val="clear" w:color="auto" w:fill="FFFFFF" w:themeFill="background1"/>
        <w:spacing w:after="0" w:line="240" w:lineRule="auto"/>
        <w:ind w:firstLine="708"/>
        <w:jc w:val="both"/>
        <w:rPr>
          <w:rFonts w:ascii="Times New Roman" w:hAnsi="Times New Roman" w:cs="Times New Roman"/>
          <w:sz w:val="28"/>
          <w:szCs w:val="28"/>
          <w:lang w:val="kk-KZ"/>
        </w:rPr>
      </w:pPr>
      <w:r w:rsidRPr="003F2827">
        <w:rPr>
          <w:rFonts w:ascii="Times New Roman" w:hAnsi="Times New Roman" w:cs="Times New Roman"/>
          <w:sz w:val="28"/>
          <w:szCs w:val="28"/>
          <w:lang w:val="kk-KZ"/>
        </w:rPr>
        <w:t xml:space="preserve">Қазақстан Республикасы Үкіметінің 2013 жылғы 18 қыркүйектегі № 983 қаулысымен бекітілген Мемлекеттік көрсетілетін қызметтер тізілімне  сәйкес </w:t>
      </w:r>
      <w:r w:rsidRPr="003F2827">
        <w:rPr>
          <w:rFonts w:ascii="Times New Roman" w:hAnsi="Times New Roman" w:cs="Times New Roman"/>
          <w:i/>
          <w:sz w:val="24"/>
          <w:szCs w:val="24"/>
          <w:lang w:val="kk-KZ"/>
        </w:rPr>
        <w:t>(бұдан әрі – Тізілім)</w:t>
      </w:r>
      <w:r w:rsidRPr="003F282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Қазақстан Республикасының Әділет министрлігі </w:t>
      </w:r>
      <w:r w:rsidRPr="003F2827">
        <w:rPr>
          <w:rFonts w:ascii="Times New Roman" w:hAnsi="Times New Roman" w:cs="Times New Roman"/>
          <w:i/>
          <w:sz w:val="24"/>
          <w:szCs w:val="24"/>
          <w:lang w:val="kk-KZ"/>
        </w:rPr>
        <w:t xml:space="preserve">(бұдан әрі – Министрлік) </w:t>
      </w:r>
      <w:r w:rsidRPr="003F2827">
        <w:rPr>
          <w:rFonts w:ascii="Times New Roman" w:hAnsi="Times New Roman" w:cs="Times New Roman"/>
          <w:sz w:val="28"/>
          <w:szCs w:val="28"/>
          <w:lang w:val="kk-KZ"/>
        </w:rPr>
        <w:t xml:space="preserve"> 55</w:t>
      </w:r>
      <w:r w:rsidRPr="003F2827">
        <w:rPr>
          <w:rFonts w:ascii="Times New Roman" w:hAnsi="Times New Roman" w:cs="Times New Roman"/>
          <w:b/>
          <w:sz w:val="28"/>
          <w:szCs w:val="28"/>
          <w:lang w:val="kk-KZ"/>
        </w:rPr>
        <w:t xml:space="preserve"> </w:t>
      </w:r>
      <w:r w:rsidRPr="003F2827">
        <w:rPr>
          <w:rFonts w:ascii="Times New Roman" w:hAnsi="Times New Roman" w:cs="Times New Roman"/>
          <w:sz w:val="28"/>
          <w:szCs w:val="28"/>
          <w:lang w:val="kk-KZ"/>
        </w:rPr>
        <w:t>мемлекеттік қызмет түріне стандарттарды әзірлейді.</w:t>
      </w:r>
    </w:p>
    <w:p w:rsidR="00EA1AB7" w:rsidRPr="003F2827" w:rsidRDefault="00EA1AB7" w:rsidP="00EA1AB7">
      <w:pPr>
        <w:widowControl w:val="0"/>
        <w:pBdr>
          <w:bottom w:val="single" w:sz="4" w:space="2" w:color="FFFFFF"/>
        </w:pBdr>
        <w:shd w:val="clear" w:color="auto" w:fill="FFFFFF" w:themeFill="background1"/>
        <w:spacing w:after="0" w:line="240" w:lineRule="auto"/>
        <w:ind w:firstLine="708"/>
        <w:jc w:val="both"/>
        <w:rPr>
          <w:rFonts w:ascii="Times New Roman" w:eastAsia="Times New Roman" w:hAnsi="Times New Roman" w:cs="Times New Roman"/>
          <w:i/>
          <w:sz w:val="28"/>
          <w:szCs w:val="28"/>
          <w:lang w:val="kk-KZ" w:eastAsia="ru-RU"/>
        </w:rPr>
      </w:pPr>
      <w:r w:rsidRPr="003F2827">
        <w:rPr>
          <w:rFonts w:ascii="Times New Roman" w:hAnsi="Times New Roman" w:cs="Times New Roman"/>
          <w:sz w:val="28"/>
          <w:szCs w:val="28"/>
          <w:lang w:val="kk-KZ"/>
        </w:rPr>
        <w:t xml:space="preserve">Олардың ішінде барлық  мемлекеттік қызметтер санынан әділет органдарымен 33 мемлекеттік қызмет түрі көрсетіледі, 12 мемлекеттік қызмет түрі «Азаматтарға арналған үкімет» Мемлекеттік корпорациясы  ҰАҚ  </w:t>
      </w:r>
      <w:r w:rsidRPr="003F2827">
        <w:rPr>
          <w:rFonts w:ascii="Times New Roman" w:hAnsi="Times New Roman" w:cs="Times New Roman"/>
          <w:i/>
          <w:lang w:val="kk-KZ"/>
        </w:rPr>
        <w:t xml:space="preserve">(бұдан әрі – Мемкорпорация),  </w:t>
      </w:r>
      <w:r w:rsidRPr="003F2827">
        <w:rPr>
          <w:rFonts w:ascii="Times New Roman" w:hAnsi="Times New Roman" w:cs="Times New Roman"/>
          <w:sz w:val="28"/>
          <w:szCs w:val="28"/>
          <w:lang w:val="kk-KZ"/>
        </w:rPr>
        <w:t xml:space="preserve">10 </w:t>
      </w:r>
      <w:r w:rsidRPr="003F2827">
        <w:rPr>
          <w:rFonts w:ascii="Times New Roman" w:hAnsi="Times New Roman" w:cs="Times New Roman"/>
          <w:i/>
          <w:lang w:val="kk-KZ"/>
        </w:rPr>
        <w:t xml:space="preserve"> </w:t>
      </w:r>
      <w:r w:rsidRPr="003F2827">
        <w:rPr>
          <w:rFonts w:ascii="Times New Roman" w:hAnsi="Times New Roman" w:cs="Times New Roman"/>
          <w:sz w:val="28"/>
          <w:szCs w:val="28"/>
          <w:lang w:val="kk-KZ"/>
        </w:rPr>
        <w:t xml:space="preserve">мемлекеттік қызмет түрі жергілікті атқарушы органдарымен көрсетіледі. </w:t>
      </w:r>
    </w:p>
    <w:p w:rsidR="00EA1AB7" w:rsidRPr="003F2827" w:rsidRDefault="00EA1AB7" w:rsidP="00EA1AB7">
      <w:pPr>
        <w:widowControl w:val="0"/>
        <w:pBdr>
          <w:bottom w:val="single" w:sz="4" w:space="2" w:color="FFFFFF"/>
        </w:pBdr>
        <w:shd w:val="clear" w:color="auto" w:fill="FFFFFF" w:themeFill="background1"/>
        <w:spacing w:after="0" w:line="240" w:lineRule="auto"/>
        <w:ind w:firstLine="708"/>
        <w:jc w:val="both"/>
        <w:rPr>
          <w:rFonts w:ascii="Times New Roman" w:eastAsia="Times New Roman" w:hAnsi="Times New Roman" w:cs="Times New Roman"/>
          <w:i/>
          <w:sz w:val="28"/>
          <w:szCs w:val="28"/>
          <w:lang w:val="kk-KZ" w:eastAsia="ru-RU"/>
        </w:rPr>
      </w:pPr>
      <w:r w:rsidRPr="003F2827">
        <w:rPr>
          <w:rFonts w:ascii="Times New Roman" w:hAnsi="Times New Roman" w:cs="Times New Roman"/>
          <w:sz w:val="28"/>
          <w:szCs w:val="28"/>
          <w:lang w:val="kk-KZ"/>
        </w:rPr>
        <w:t>Министрлікке артылған 55 мемлекеттік қызметтерінің 26 түрі электрондық түрде, 19 түрі электрондық және қағаз түрінде, 10 қағаз түрінде көрсетіледі.</w:t>
      </w:r>
    </w:p>
    <w:p w:rsidR="00EA1AB7" w:rsidRPr="003F2827" w:rsidRDefault="00EA1AB7" w:rsidP="00EA1AB7">
      <w:pPr>
        <w:widowControl w:val="0"/>
        <w:pBdr>
          <w:bottom w:val="single" w:sz="4" w:space="2" w:color="FFFFFF"/>
        </w:pBdr>
        <w:shd w:val="clear" w:color="auto" w:fill="FFFFFF" w:themeFill="background1"/>
        <w:spacing w:after="0" w:line="240" w:lineRule="auto"/>
        <w:ind w:firstLine="708"/>
        <w:jc w:val="both"/>
        <w:rPr>
          <w:rFonts w:ascii="Times New Roman" w:eastAsia="Times New Roman" w:hAnsi="Times New Roman" w:cs="Times New Roman"/>
          <w:i/>
          <w:sz w:val="28"/>
          <w:szCs w:val="28"/>
          <w:lang w:val="kk-KZ" w:eastAsia="ru-RU"/>
        </w:rPr>
      </w:pPr>
      <w:r w:rsidRPr="003F2827">
        <w:rPr>
          <w:rFonts w:ascii="Times New Roman" w:eastAsia="Calibri" w:hAnsi="Times New Roman" w:cs="Times New Roman"/>
          <w:sz w:val="28"/>
          <w:szCs w:val="28"/>
          <w:lang w:val="kk-KZ"/>
        </w:rPr>
        <w:t>Мемлекеттік қызметтердің 45 түрі немесе 81 % «электрондық үкімет» веб-порталы арқылы көрсетіледі.</w:t>
      </w:r>
    </w:p>
    <w:p w:rsidR="00EA1AB7" w:rsidRDefault="00EA1AB7" w:rsidP="00092FB6">
      <w:pPr>
        <w:widowControl w:val="0"/>
        <w:pBdr>
          <w:bottom w:val="single" w:sz="4" w:space="0" w:color="FFFFFF"/>
        </w:pBdr>
        <w:shd w:val="clear" w:color="auto" w:fill="FFFFFF" w:themeFill="background1"/>
        <w:spacing w:after="0" w:line="240" w:lineRule="auto"/>
        <w:ind w:firstLine="709"/>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Көрсетілген мемлекеттік қызметтердің саны, барлығы:</w:t>
      </w:r>
    </w:p>
    <w:p w:rsidR="00092FB6" w:rsidRPr="00EA1AB7" w:rsidRDefault="00EA1AB7" w:rsidP="00092FB6">
      <w:pPr>
        <w:widowControl w:val="0"/>
        <w:pBdr>
          <w:bottom w:val="single" w:sz="4" w:space="0" w:color="FFFFFF"/>
        </w:pBdr>
        <w:shd w:val="clear" w:color="auto" w:fill="FFFFFF" w:themeFill="background1"/>
        <w:spacing w:after="0" w:line="240" w:lineRule="auto"/>
        <w:ind w:firstLine="709"/>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8"/>
          <w:szCs w:val="28"/>
          <w:lang w:val="kk-KZ" w:eastAsia="ru-RU"/>
        </w:rPr>
        <w:t xml:space="preserve">2018 жылы әділет органдарымен барлығы </w:t>
      </w:r>
      <w:r w:rsidR="00092FB6">
        <w:rPr>
          <w:rFonts w:ascii="Times New Roman" w:eastAsiaTheme="minorEastAsia" w:hAnsi="Times New Roman" w:cs="Times New Roman"/>
          <w:b/>
          <w:sz w:val="28"/>
          <w:szCs w:val="28"/>
          <w:lang w:val="kk-KZ" w:eastAsia="ru-RU"/>
        </w:rPr>
        <w:t>14 380 578</w:t>
      </w:r>
      <w:r w:rsidR="00092FB6" w:rsidRPr="00037EA2">
        <w:rPr>
          <w:rFonts w:ascii="Times New Roman" w:eastAsiaTheme="minorEastAsia" w:hAnsi="Times New Roman" w:cs="Times New Roman"/>
          <w:b/>
          <w:sz w:val="28"/>
          <w:szCs w:val="28"/>
          <w:lang w:val="kk-KZ" w:eastAsia="ru-RU"/>
        </w:rPr>
        <w:t xml:space="preserve"> </w:t>
      </w:r>
      <w:r>
        <w:rPr>
          <w:rFonts w:ascii="Times New Roman" w:eastAsiaTheme="minorEastAsia" w:hAnsi="Times New Roman" w:cs="Times New Roman"/>
          <w:b/>
          <w:sz w:val="28"/>
          <w:szCs w:val="28"/>
          <w:lang w:val="kk-KZ" w:eastAsia="ru-RU"/>
        </w:rPr>
        <w:t>мемлекеттік қызмет көрсетілді</w:t>
      </w:r>
      <w:r w:rsidR="00092FB6" w:rsidRPr="00EA1AB7">
        <w:rPr>
          <w:rFonts w:ascii="Times New Roman" w:eastAsia="Times New Roman" w:hAnsi="Times New Roman" w:cs="Times New Roman"/>
          <w:b/>
          <w:sz w:val="28"/>
          <w:szCs w:val="28"/>
          <w:lang w:val="kk-KZ" w:eastAsia="ru-RU"/>
        </w:rPr>
        <w:t xml:space="preserve"> </w:t>
      </w:r>
      <w:r w:rsidR="00092FB6" w:rsidRPr="00EA1AB7">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val="kk-KZ" w:eastAsia="ru-RU"/>
        </w:rPr>
        <w:t>электрондық түрде</w:t>
      </w:r>
      <w:r w:rsidR="00092FB6" w:rsidRPr="00EA1AB7">
        <w:rPr>
          <w:rFonts w:ascii="Times New Roman" w:eastAsia="Times New Roman" w:hAnsi="Times New Roman" w:cs="Times New Roman"/>
          <w:i/>
          <w:sz w:val="24"/>
          <w:szCs w:val="24"/>
          <w:lang w:val="kk-KZ" w:eastAsia="ru-RU"/>
        </w:rPr>
        <w:t xml:space="preserve"> – </w:t>
      </w:r>
      <w:r w:rsidR="00092FB6">
        <w:rPr>
          <w:rFonts w:ascii="Times New Roman" w:eastAsiaTheme="minorEastAsia" w:hAnsi="Times New Roman" w:cs="Times New Roman"/>
          <w:i/>
          <w:sz w:val="24"/>
          <w:szCs w:val="24"/>
          <w:lang w:val="kk-KZ" w:eastAsia="ru-RU"/>
        </w:rPr>
        <w:t>13 478 111</w:t>
      </w:r>
      <w:r w:rsidR="00092FB6" w:rsidRPr="00EA1AB7">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val="kk-KZ" w:eastAsia="ru-RU"/>
        </w:rPr>
        <w:t>қағаз түрінде</w:t>
      </w:r>
      <w:r w:rsidR="00092FB6" w:rsidRPr="00EA1AB7">
        <w:rPr>
          <w:rFonts w:ascii="Times New Roman" w:eastAsia="Times New Roman" w:hAnsi="Times New Roman" w:cs="Times New Roman"/>
          <w:i/>
          <w:sz w:val="24"/>
          <w:szCs w:val="24"/>
          <w:lang w:val="kk-KZ" w:eastAsia="ru-RU"/>
        </w:rPr>
        <w:t xml:space="preserve"> – 902 467).</w:t>
      </w:r>
    </w:p>
    <w:p w:rsidR="00EA1AB7" w:rsidRPr="00EA1AB7" w:rsidRDefault="00092FB6" w:rsidP="00092FB6">
      <w:pPr>
        <w:spacing w:after="0" w:line="240" w:lineRule="auto"/>
        <w:jc w:val="both"/>
        <w:rPr>
          <w:rFonts w:ascii="Times New Roman" w:eastAsia="Times New Roman" w:hAnsi="Times New Roman" w:cs="Times New Roman"/>
          <w:b/>
          <w:i/>
          <w:sz w:val="28"/>
          <w:szCs w:val="28"/>
          <w:lang w:val="kk-KZ" w:eastAsia="ru-RU"/>
        </w:rPr>
      </w:pPr>
      <w:r w:rsidRPr="00EA1AB7">
        <w:rPr>
          <w:rFonts w:ascii="Times New Roman" w:eastAsia="Times New Roman" w:hAnsi="Times New Roman" w:cs="Times New Roman"/>
          <w:b/>
          <w:i/>
          <w:sz w:val="24"/>
          <w:szCs w:val="24"/>
          <w:lang w:val="kk-KZ" w:eastAsia="ru-RU"/>
        </w:rPr>
        <w:tab/>
      </w:r>
      <w:r w:rsidR="00EA1AB7" w:rsidRPr="00EA1AB7">
        <w:rPr>
          <w:rFonts w:ascii="Times New Roman" w:eastAsia="Times New Roman" w:hAnsi="Times New Roman" w:cs="Times New Roman"/>
          <w:b/>
          <w:i/>
          <w:sz w:val="28"/>
          <w:szCs w:val="28"/>
          <w:lang w:val="kk-KZ" w:eastAsia="ru-RU"/>
        </w:rPr>
        <w:t>Мемлекеттік қызмет көрсету саласы бойынша бұзушылықтарға жол бермеу бойынша атқарылған жұмысқа қатысты:</w:t>
      </w:r>
    </w:p>
    <w:p w:rsidR="000B14B6" w:rsidRDefault="000B14B6" w:rsidP="000B14B6">
      <w:pPr>
        <w:spacing w:after="0" w:line="240" w:lineRule="auto"/>
        <w:ind w:firstLine="708"/>
        <w:jc w:val="both"/>
        <w:rPr>
          <w:rFonts w:ascii="Times New Roman" w:hAnsi="Times New Roman" w:cs="Times New Roman"/>
          <w:sz w:val="28"/>
          <w:szCs w:val="28"/>
          <w:lang w:val="kk-KZ"/>
        </w:rPr>
      </w:pPr>
      <w:r w:rsidRPr="002A4B5C">
        <w:rPr>
          <w:rFonts w:ascii="Times New Roman" w:hAnsi="Times New Roman" w:cs="Times New Roman"/>
          <w:sz w:val="28"/>
          <w:szCs w:val="28"/>
          <w:lang w:val="kk-KZ"/>
        </w:rPr>
        <w:t>Министрліктің Жауапты хатшысының 2017 жылғы 20 желтоқсандағы № 1595 бұйрығымен бекітілген   Қазақстан Республикасының мемлекеттік қызмет көрсету саласындағы заңнамасын сақтау нысанына бақылау шараларын өткізу бойынша 2018 жылға арналған жұмыс жоспары</w:t>
      </w:r>
      <w:r>
        <w:rPr>
          <w:rFonts w:ascii="Times New Roman" w:hAnsi="Times New Roman" w:cs="Times New Roman"/>
          <w:sz w:val="28"/>
          <w:szCs w:val="28"/>
          <w:lang w:val="kk-KZ"/>
        </w:rPr>
        <w:t xml:space="preserve"> толығымен орындалды.</w:t>
      </w:r>
    </w:p>
    <w:p w:rsidR="000B14B6" w:rsidRPr="002A4B5C" w:rsidRDefault="000B14B6" w:rsidP="000B14B6">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2A4B5C">
        <w:rPr>
          <w:rFonts w:ascii="Times New Roman" w:hAnsi="Times New Roman" w:cs="Times New Roman"/>
          <w:sz w:val="28"/>
          <w:szCs w:val="28"/>
          <w:lang w:val="kk-KZ"/>
        </w:rPr>
        <w:t xml:space="preserve">Сонымен қатар, «Нұр Отан» партиясы жанындағы сыбайлас жемқорлыққа қарсы іс-қимыл бойынша Республикалық қоғамдық кеңестің ұсынымдары негізінде, мемлекеттік қызмет көрсету бойынша заңнаманың сақталу нысанына жоспардан тыс тексерістер жүргізілді. </w:t>
      </w:r>
    </w:p>
    <w:p w:rsidR="000B14B6" w:rsidRDefault="000B14B6" w:rsidP="000B14B6">
      <w:pPr>
        <w:pBdr>
          <w:bottom w:val="single" w:sz="4" w:space="31" w:color="FFFFFF"/>
        </w:pBdr>
        <w:tabs>
          <w:tab w:val="center" w:pos="4677"/>
          <w:tab w:val="right" w:pos="9355"/>
        </w:tabs>
        <w:spacing w:after="0" w:line="240" w:lineRule="auto"/>
        <w:ind w:firstLine="709"/>
        <w:contextualSpacing/>
        <w:jc w:val="both"/>
        <w:rPr>
          <w:rFonts w:ascii="Times New Roman" w:hAnsi="Times New Roman" w:cs="Times New Roman"/>
          <w:sz w:val="28"/>
          <w:szCs w:val="28"/>
          <w:lang w:val="kk-KZ"/>
        </w:rPr>
      </w:pPr>
      <w:r w:rsidRPr="002A4B5C">
        <w:rPr>
          <w:rFonts w:ascii="Times New Roman" w:hAnsi="Times New Roman" w:cs="Times New Roman"/>
          <w:sz w:val="28"/>
          <w:szCs w:val="28"/>
          <w:lang w:val="kk-KZ"/>
        </w:rPr>
        <w:t xml:space="preserve">Министрліктің 2018 жылға арналған операциялық жоспарының 59-тармағын орындау  мақсатында, </w:t>
      </w:r>
      <w:r>
        <w:rPr>
          <w:rFonts w:ascii="Times New Roman" w:hAnsi="Times New Roman" w:cs="Times New Roman"/>
          <w:sz w:val="28"/>
          <w:szCs w:val="28"/>
          <w:lang w:val="kk-KZ"/>
        </w:rPr>
        <w:t xml:space="preserve">құрылымдық бөлімшелермен және ведомстволық бағынысты ұйымдасрмен </w:t>
      </w:r>
      <w:r w:rsidRPr="002A4B5C">
        <w:rPr>
          <w:rFonts w:ascii="Times New Roman" w:hAnsi="Times New Roman" w:cs="Times New Roman"/>
          <w:sz w:val="28"/>
          <w:szCs w:val="28"/>
          <w:lang w:val="kk-KZ"/>
        </w:rPr>
        <w:t>нормативтік құқықтық актілермен көзделмеген негіздер бойынша бас тартуларды анықтау нысанына</w:t>
      </w:r>
      <w:r>
        <w:rPr>
          <w:rFonts w:ascii="Times New Roman" w:hAnsi="Times New Roman" w:cs="Times New Roman"/>
          <w:sz w:val="28"/>
          <w:szCs w:val="28"/>
          <w:lang w:val="kk-KZ"/>
        </w:rPr>
        <w:t xml:space="preserve"> мониторинг жүргізілді. </w:t>
      </w:r>
    </w:p>
    <w:p w:rsidR="000B14B6" w:rsidRPr="002A4B5C" w:rsidRDefault="000B14B6" w:rsidP="000B14B6">
      <w:pPr>
        <w:widowControl w:val="0"/>
        <w:pBdr>
          <w:bottom w:val="single" w:sz="4" w:space="31" w:color="FFFFFF"/>
        </w:pBdr>
        <w:tabs>
          <w:tab w:val="left" w:pos="0"/>
        </w:tabs>
        <w:spacing w:after="0" w:line="240" w:lineRule="auto"/>
        <w:ind w:firstLine="709"/>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Осылайша, өткізілген барлық бақылау шараларының саны 29 құрады және олардың нәтижелері бойынша құрылымдық бөлімшелер, ведомстволық бағынысты ұйымдар және аумақтық әділет органдары үшін анықталған бұзушылықтарды алдағы уақытта қайталамау бойынша 184 ұсыным әзірленді</w:t>
      </w:r>
      <w:r w:rsidRPr="002A4B5C">
        <w:rPr>
          <w:rFonts w:ascii="Times New Roman" w:eastAsiaTheme="minorEastAsia" w:hAnsi="Times New Roman" w:cs="Times New Roman"/>
          <w:sz w:val="28"/>
          <w:szCs w:val="28"/>
          <w:lang w:val="kk-KZ" w:eastAsia="ru-RU"/>
        </w:rPr>
        <w:t>.</w:t>
      </w:r>
    </w:p>
    <w:p w:rsidR="000B14B6" w:rsidRDefault="000B14B6" w:rsidP="000B14B6">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2A4B5C">
        <w:rPr>
          <w:rFonts w:ascii="Times New Roman" w:hAnsi="Times New Roman" w:cs="Times New Roman"/>
          <w:sz w:val="28"/>
          <w:szCs w:val="28"/>
          <w:lang w:val="kk-KZ"/>
        </w:rPr>
        <w:t xml:space="preserve">Бақылау іс-шараларының нәтижелері бойынша әділет органдарының </w:t>
      </w:r>
      <w:r>
        <w:rPr>
          <w:rFonts w:ascii="Times New Roman" w:hAnsi="Times New Roman" w:cs="Times New Roman"/>
          <w:sz w:val="28"/>
          <w:szCs w:val="28"/>
          <w:lang w:val="kk-KZ"/>
        </w:rPr>
        <w:t>55</w:t>
      </w:r>
      <w:r w:rsidRPr="002A4B5C">
        <w:rPr>
          <w:rFonts w:ascii="Times New Roman" w:hAnsi="Times New Roman" w:cs="Times New Roman"/>
          <w:sz w:val="28"/>
          <w:szCs w:val="28"/>
          <w:lang w:val="kk-KZ"/>
        </w:rPr>
        <w:t xml:space="preserve"> қызметкері тәртіптік жауапкершілікке тартылды.</w:t>
      </w:r>
      <w:r w:rsidRPr="00F14CCF">
        <w:rPr>
          <w:rFonts w:ascii="Times New Roman" w:hAnsi="Times New Roman" w:cs="Times New Roman"/>
          <w:sz w:val="28"/>
          <w:szCs w:val="28"/>
          <w:lang w:val="kk-KZ"/>
        </w:rPr>
        <w:t xml:space="preserve"> </w:t>
      </w:r>
    </w:p>
    <w:p w:rsidR="000B14B6" w:rsidRPr="002A4B5C" w:rsidRDefault="000B14B6" w:rsidP="000B14B6">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2A4B5C">
        <w:rPr>
          <w:rFonts w:ascii="Times New Roman" w:hAnsi="Times New Roman" w:cs="Times New Roman"/>
          <w:sz w:val="28"/>
          <w:szCs w:val="28"/>
          <w:lang w:val="kk-KZ"/>
        </w:rPr>
        <w:t>Министрліктің Жауапты хатшысының 201</w:t>
      </w:r>
      <w:r>
        <w:rPr>
          <w:rFonts w:ascii="Times New Roman" w:hAnsi="Times New Roman" w:cs="Times New Roman"/>
          <w:sz w:val="28"/>
          <w:szCs w:val="28"/>
          <w:lang w:val="kk-KZ"/>
        </w:rPr>
        <w:t>8</w:t>
      </w:r>
      <w:r w:rsidRPr="002A4B5C">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19</w:t>
      </w:r>
      <w:r w:rsidRPr="002A4B5C">
        <w:rPr>
          <w:rFonts w:ascii="Times New Roman" w:hAnsi="Times New Roman" w:cs="Times New Roman"/>
          <w:sz w:val="28"/>
          <w:szCs w:val="28"/>
          <w:lang w:val="kk-KZ"/>
        </w:rPr>
        <w:t xml:space="preserve"> желтоқсандағы № </w:t>
      </w:r>
      <w:r>
        <w:rPr>
          <w:rFonts w:ascii="Times New Roman" w:hAnsi="Times New Roman" w:cs="Times New Roman"/>
          <w:sz w:val="28"/>
          <w:szCs w:val="28"/>
          <w:lang w:val="kk-KZ"/>
        </w:rPr>
        <w:t>1598</w:t>
      </w:r>
      <w:r w:rsidRPr="002A4B5C">
        <w:rPr>
          <w:rFonts w:ascii="Times New Roman" w:hAnsi="Times New Roman" w:cs="Times New Roman"/>
          <w:sz w:val="28"/>
          <w:szCs w:val="28"/>
          <w:lang w:val="kk-KZ"/>
        </w:rPr>
        <w:t xml:space="preserve"> бұйрығымен   Қазақстан Республикасының мемлекеттік қызмет көрсету </w:t>
      </w:r>
      <w:r w:rsidRPr="002A4B5C">
        <w:rPr>
          <w:rFonts w:ascii="Times New Roman" w:hAnsi="Times New Roman" w:cs="Times New Roman"/>
          <w:sz w:val="28"/>
          <w:szCs w:val="28"/>
          <w:lang w:val="kk-KZ"/>
        </w:rPr>
        <w:lastRenderedPageBreak/>
        <w:t>саласындағы заңнамасын сақтау нысанына бақылау шараларын өткізу бойынша 201</w:t>
      </w:r>
      <w:r>
        <w:rPr>
          <w:rFonts w:ascii="Times New Roman" w:hAnsi="Times New Roman" w:cs="Times New Roman"/>
          <w:sz w:val="28"/>
          <w:szCs w:val="28"/>
          <w:lang w:val="kk-KZ"/>
        </w:rPr>
        <w:t>9</w:t>
      </w:r>
      <w:r w:rsidRPr="002A4B5C">
        <w:rPr>
          <w:rFonts w:ascii="Times New Roman" w:hAnsi="Times New Roman" w:cs="Times New Roman"/>
          <w:sz w:val="28"/>
          <w:szCs w:val="28"/>
          <w:lang w:val="kk-KZ"/>
        </w:rPr>
        <w:t xml:space="preserve"> жылға арналған жұмыс жоспары</w:t>
      </w:r>
      <w:r>
        <w:rPr>
          <w:rFonts w:ascii="Times New Roman" w:hAnsi="Times New Roman" w:cs="Times New Roman"/>
          <w:sz w:val="28"/>
          <w:szCs w:val="28"/>
          <w:lang w:val="kk-KZ"/>
        </w:rPr>
        <w:t xml:space="preserve"> бекітілді. </w:t>
      </w:r>
    </w:p>
    <w:p w:rsidR="000B14B6" w:rsidRPr="00012874" w:rsidRDefault="000B14B6" w:rsidP="000B14B6">
      <w:pPr>
        <w:pBdr>
          <w:bottom w:val="single" w:sz="4" w:space="31" w:color="FFFFFF"/>
        </w:pBdr>
        <w:tabs>
          <w:tab w:val="center" w:pos="4677"/>
          <w:tab w:val="right" w:pos="9355"/>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Министрліктің мемлекеттік қызмет көрсету бойынша 2017 жылғы қызмет тиімділігін бағалау нәтижесінде берілген ұсынымдар мен тапсырмаларды орындау бойынша Қазақстан Республикасы Әділет министрімен 2018 жылғы 7 шілдеде бекітілген  Іс-шаралар жоспары орындалып, Қазақстан Республикасы Мемлекеттік қызмет істері және сыбайлас жемқорлыққа қарсы іс-қимыл Агенттігіне </w:t>
      </w:r>
      <w:r w:rsidRPr="00A9668E">
        <w:rPr>
          <w:rFonts w:ascii="Times New Roman" w:hAnsi="Times New Roman" w:cs="Times New Roman"/>
          <w:i/>
          <w:sz w:val="24"/>
          <w:szCs w:val="24"/>
          <w:lang w:val="kk-KZ"/>
        </w:rPr>
        <w:t>(бұдан әрі – Агенттік)</w:t>
      </w:r>
      <w:r>
        <w:rPr>
          <w:rFonts w:ascii="Times New Roman" w:hAnsi="Times New Roman" w:cs="Times New Roman"/>
          <w:i/>
          <w:sz w:val="24"/>
          <w:szCs w:val="24"/>
          <w:lang w:val="kk-KZ"/>
        </w:rPr>
        <w:t xml:space="preserve"> </w:t>
      </w:r>
      <w:r w:rsidRPr="00BA10F9">
        <w:rPr>
          <w:rFonts w:ascii="Times New Roman" w:hAnsi="Times New Roman" w:cs="Times New Roman"/>
          <w:sz w:val="28"/>
          <w:szCs w:val="28"/>
          <w:lang w:val="kk-KZ"/>
        </w:rPr>
        <w:t>орындалуы бойынша</w:t>
      </w:r>
      <w:r>
        <w:rPr>
          <w:rFonts w:ascii="Times New Roman" w:hAnsi="Times New Roman" w:cs="Times New Roman"/>
          <w:i/>
          <w:sz w:val="24"/>
          <w:szCs w:val="24"/>
          <w:lang w:val="kk-KZ"/>
        </w:rPr>
        <w:t xml:space="preserve"> </w:t>
      </w:r>
      <w:r>
        <w:rPr>
          <w:rFonts w:ascii="Times New Roman" w:hAnsi="Times New Roman" w:cs="Times New Roman"/>
          <w:sz w:val="28"/>
          <w:szCs w:val="28"/>
          <w:lang w:val="kk-KZ"/>
        </w:rPr>
        <w:t>тиісті ақпарат жолданды.</w:t>
      </w:r>
    </w:p>
    <w:p w:rsidR="000B14B6" w:rsidRDefault="000B14B6" w:rsidP="000B14B6">
      <w:pPr>
        <w:pBdr>
          <w:bottom w:val="single" w:sz="4" w:space="31" w:color="FFFFFF"/>
        </w:pBdr>
        <w:tabs>
          <w:tab w:val="center" w:pos="4677"/>
          <w:tab w:val="right" w:pos="9355"/>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Агенттікпен жүргізілген іріктеп тексерісі нәтижесінде анықталған бұзушылықтарды, оларға ықпал ететін себептері мен орын алу жағдайларын жою бойынша ұсынымдарды орындауға бағытталған Агенттіктің төрағасымен келісілген және Қазақстан Республикасы Әділет министрімен бекітілген 2018 – 2019 жылдарға арналған Іс-шаралар жоспары орындалуда және ол туралы Агенттік хабарланып тұрады. </w:t>
      </w:r>
    </w:p>
    <w:p w:rsidR="000B14B6" w:rsidRDefault="000B14B6" w:rsidP="000B14B6">
      <w:pPr>
        <w:widowControl w:val="0"/>
        <w:pBdr>
          <w:bottom w:val="single" w:sz="4" w:space="31" w:color="FFFFFF"/>
        </w:pBdr>
        <w:tabs>
          <w:tab w:val="left" w:pos="0"/>
        </w:tabs>
        <w:spacing w:after="0" w:line="240" w:lineRule="auto"/>
        <w:ind w:firstLine="709"/>
        <w:jc w:val="both"/>
        <w:rPr>
          <w:rFonts w:ascii="Times New Roman" w:eastAsiaTheme="minorEastAsia" w:hAnsi="Times New Roman" w:cs="Times New Roman"/>
          <w:sz w:val="28"/>
          <w:szCs w:val="28"/>
          <w:lang w:val="kk-KZ" w:eastAsia="ru-RU"/>
        </w:rPr>
      </w:pPr>
      <w:r w:rsidRPr="007C117B">
        <w:rPr>
          <w:rFonts w:ascii="Times New Roman" w:eastAsiaTheme="minorEastAsia" w:hAnsi="Times New Roman" w:cs="Times New Roman"/>
          <w:sz w:val="28"/>
          <w:szCs w:val="28"/>
          <w:lang w:val="kk-KZ" w:eastAsia="ru-RU"/>
        </w:rPr>
        <w:t>Мем</w:t>
      </w:r>
      <w:r>
        <w:rPr>
          <w:rFonts w:ascii="Times New Roman" w:eastAsiaTheme="minorEastAsia" w:hAnsi="Times New Roman" w:cs="Times New Roman"/>
          <w:sz w:val="28"/>
          <w:szCs w:val="28"/>
          <w:lang w:val="kk-KZ" w:eastAsia="ru-RU"/>
        </w:rPr>
        <w:t xml:space="preserve">лекеттік </w:t>
      </w:r>
      <w:r w:rsidRPr="007C117B">
        <w:rPr>
          <w:rFonts w:ascii="Times New Roman" w:eastAsiaTheme="minorEastAsia" w:hAnsi="Times New Roman" w:cs="Times New Roman"/>
          <w:sz w:val="28"/>
          <w:szCs w:val="28"/>
          <w:lang w:val="kk-KZ" w:eastAsia="ru-RU"/>
        </w:rPr>
        <w:t>қызметті көрсету сапасына ішкі мемлекеттік бақылау шараларын жүргізу аясында мем</w:t>
      </w:r>
      <w:r>
        <w:rPr>
          <w:rFonts w:ascii="Times New Roman" w:eastAsiaTheme="minorEastAsia" w:hAnsi="Times New Roman" w:cs="Times New Roman"/>
          <w:sz w:val="28"/>
          <w:szCs w:val="28"/>
          <w:lang w:val="kk-KZ" w:eastAsia="ru-RU"/>
        </w:rPr>
        <w:t xml:space="preserve">лекеттік </w:t>
      </w:r>
      <w:r w:rsidRPr="007C117B">
        <w:rPr>
          <w:rFonts w:ascii="Times New Roman" w:eastAsiaTheme="minorEastAsia" w:hAnsi="Times New Roman" w:cs="Times New Roman"/>
          <w:sz w:val="28"/>
          <w:szCs w:val="28"/>
          <w:lang w:val="kk-KZ" w:eastAsia="ru-RU"/>
        </w:rPr>
        <w:t>қызметті көрсету мерзімдеріне  күнделікт</w:t>
      </w:r>
      <w:r>
        <w:rPr>
          <w:rFonts w:ascii="Times New Roman" w:eastAsiaTheme="minorEastAsia" w:hAnsi="Times New Roman" w:cs="Times New Roman"/>
          <w:sz w:val="28"/>
          <w:szCs w:val="28"/>
          <w:lang w:val="kk-KZ" w:eastAsia="ru-RU"/>
        </w:rPr>
        <w:t xml:space="preserve">і тұрғыда «Мониторинг картасы» </w:t>
      </w:r>
      <w:r w:rsidRPr="007C117B">
        <w:rPr>
          <w:rFonts w:ascii="Times New Roman" w:eastAsiaTheme="minorEastAsia" w:hAnsi="Times New Roman" w:cs="Times New Roman"/>
          <w:sz w:val="28"/>
          <w:szCs w:val="28"/>
          <w:lang w:val="kk-KZ" w:eastAsia="ru-RU"/>
        </w:rPr>
        <w:t xml:space="preserve">арқылы мониторинг жүргізіледі. </w:t>
      </w:r>
    </w:p>
    <w:p w:rsidR="000B14B6" w:rsidRPr="007C117B" w:rsidRDefault="000B14B6" w:rsidP="000B14B6">
      <w:pPr>
        <w:widowControl w:val="0"/>
        <w:pBdr>
          <w:bottom w:val="single" w:sz="4" w:space="31" w:color="FFFFFF"/>
        </w:pBdr>
        <w:tabs>
          <w:tab w:val="left" w:pos="0"/>
        </w:tabs>
        <w:spacing w:after="0" w:line="240" w:lineRule="auto"/>
        <w:ind w:firstLine="709"/>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2018 жыл аралығында мемлекеттік қызмет көрсету саласы бойынша әділет органдарының 63 қызметкері біліктілікті арттыру курстарынан өтті. </w:t>
      </w:r>
    </w:p>
    <w:p w:rsidR="000B14B6" w:rsidRDefault="000B14B6" w:rsidP="000B14B6">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Мемлекеттік қызмет көрсету тәртібін тұрғындардың назарына жеткізу үшін 2018 жылы 204 145</w:t>
      </w:r>
      <w:r w:rsidRPr="007C117B">
        <w:rPr>
          <w:rFonts w:ascii="Times New Roman" w:hAnsi="Times New Roman" w:cs="Times New Roman"/>
          <w:sz w:val="28"/>
          <w:szCs w:val="28"/>
          <w:lang w:val="kk-KZ"/>
        </w:rPr>
        <w:t xml:space="preserve"> адам санын қамтитын </w:t>
      </w:r>
      <w:r>
        <w:rPr>
          <w:rFonts w:ascii="Times New Roman" w:hAnsi="Times New Roman" w:cs="Times New Roman"/>
          <w:sz w:val="28"/>
          <w:szCs w:val="28"/>
          <w:lang w:val="kk-KZ"/>
        </w:rPr>
        <w:t>13 819</w:t>
      </w:r>
      <w:r w:rsidRPr="007C117B">
        <w:rPr>
          <w:rFonts w:ascii="Times New Roman" w:hAnsi="Times New Roman" w:cs="Times New Roman"/>
          <w:sz w:val="28"/>
          <w:szCs w:val="28"/>
          <w:lang w:val="kk-KZ"/>
        </w:rPr>
        <w:t xml:space="preserve"> түсіндіру жұмыстары өткізілді</w:t>
      </w:r>
      <w:r w:rsidRPr="007C117B">
        <w:rPr>
          <w:rFonts w:ascii="Times New Roman" w:hAnsi="Times New Roman" w:cs="Times New Roman"/>
          <w:b/>
          <w:sz w:val="28"/>
          <w:szCs w:val="28"/>
          <w:lang w:val="kk-KZ"/>
        </w:rPr>
        <w:t>.</w:t>
      </w:r>
    </w:p>
    <w:p w:rsidR="000B14B6" w:rsidRDefault="000B14B6" w:rsidP="000B14B6">
      <w:pPr>
        <w:pBdr>
          <w:bottom w:val="single" w:sz="4" w:space="31" w:color="FFFFFF"/>
        </w:pBdr>
        <w:tabs>
          <w:tab w:val="center" w:pos="4677"/>
          <w:tab w:val="right" w:pos="9355"/>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мемлекеттік қызмет сапасын қоғамдық мониторингтеу нәтижесі бойынша берілген ұсынымдарды орындау мақсатында Мемкорпорация қызметкерлері және азаматтар үшін барлығы 2 434 түсіндіру шаралары өткізілді. </w:t>
      </w:r>
    </w:p>
    <w:p w:rsidR="000B14B6" w:rsidRDefault="000B14B6" w:rsidP="000B14B6">
      <w:pPr>
        <w:pBdr>
          <w:bottom w:val="single" w:sz="4" w:space="31" w:color="FFFFFF"/>
        </w:pBdr>
        <w:tabs>
          <w:tab w:val="center" w:pos="4677"/>
          <w:tab w:val="right" w:pos="9355"/>
        </w:tabs>
        <w:spacing w:after="0" w:line="240" w:lineRule="auto"/>
        <w:ind w:firstLine="709"/>
        <w:contextualSpacing/>
        <w:jc w:val="both"/>
        <w:rPr>
          <w:rFonts w:ascii="Times New Roman" w:hAnsi="Times New Roman" w:cs="Times New Roman"/>
          <w:b/>
          <w:i/>
          <w:sz w:val="28"/>
          <w:szCs w:val="28"/>
          <w:lang w:val="kk-KZ"/>
        </w:rPr>
      </w:pPr>
      <w:r w:rsidRPr="000B14B6">
        <w:rPr>
          <w:rFonts w:ascii="Times New Roman" w:hAnsi="Times New Roman" w:cs="Times New Roman"/>
          <w:b/>
          <w:i/>
          <w:sz w:val="28"/>
          <w:szCs w:val="28"/>
          <w:lang w:val="kk-KZ"/>
        </w:rPr>
        <w:t>Мемлекеттік қызмет көрсету үрдістерін жетілдіру бойынша атқарылған жұмысқа қатысты:</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Theme="minorEastAsia" w:hAnsi="Times New Roman" w:cs="Times New Roman"/>
          <w:i/>
          <w:sz w:val="28"/>
          <w:szCs w:val="28"/>
          <w:lang w:val="kk-KZ"/>
        </w:rPr>
      </w:pPr>
      <w:r w:rsidRPr="009865B5">
        <w:rPr>
          <w:rFonts w:ascii="Times New Roman" w:eastAsiaTheme="majorEastAsia" w:hAnsi="Times New Roman" w:cs="Times New Roman"/>
          <w:i/>
          <w:sz w:val="28"/>
          <w:szCs w:val="28"/>
          <w:lang w:val="kk-KZ" w:eastAsia="ru-RU"/>
        </w:rPr>
        <w:t>Мемлекеттік қызметтерді оңтайландыру:</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i/>
          <w:sz w:val="24"/>
          <w:szCs w:val="24"/>
          <w:lang w:val="kk-KZ"/>
        </w:rPr>
      </w:pPr>
      <w:r w:rsidRPr="009865B5">
        <w:rPr>
          <w:rFonts w:ascii="Times New Roman" w:hAnsi="Times New Roman" w:cs="Times New Roman"/>
          <w:sz w:val="28"/>
          <w:szCs w:val="28"/>
          <w:lang w:val="kk-KZ"/>
        </w:rPr>
        <w:t>Қазақстан Республикасының «</w:t>
      </w:r>
      <w:r w:rsidRPr="009865B5">
        <w:rPr>
          <w:rFonts w:ascii="Times New Roman" w:eastAsia="Times New Roman" w:hAnsi="Times New Roman" w:cs="Times New Roman"/>
          <w:kern w:val="36"/>
          <w:sz w:val="28"/>
          <w:szCs w:val="28"/>
          <w:lang w:val="kk-KZ" w:eastAsia="ru-RU"/>
        </w:rPr>
        <w:t xml:space="preserve">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Заңы негізінде, Мемкорпорацияға әділет органдарынан жылжымайтын мүлікке құқықтарды тіркеу саласы бойынша 8 мемлекеттік қызмет түрі берілді </w:t>
      </w:r>
      <w:r w:rsidRPr="009865B5">
        <w:rPr>
          <w:rFonts w:ascii="Times New Roman" w:hAnsi="Times New Roman" w:cs="Times New Roman"/>
          <w:i/>
          <w:sz w:val="24"/>
          <w:szCs w:val="24"/>
          <w:lang w:val="kk-KZ"/>
        </w:rPr>
        <w:t>(«</w:t>
      </w:r>
      <w:r w:rsidRPr="009865B5">
        <w:rPr>
          <w:rFonts w:ascii="Times New Roman" w:eastAsia="Times New Roman" w:hAnsi="Times New Roman" w:cs="Times New Roman"/>
          <w:i/>
          <w:sz w:val="24"/>
          <w:szCs w:val="24"/>
          <w:lang w:val="kk-KZ" w:eastAsia="ru-RU"/>
        </w:rPr>
        <w:t>Жылжымайтын мүлiкке құқықтарды (ауыртпалықтарды) мемлекеттiк тiркеу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мүлікке құқық белгілейтін құжаттың телнұсқасын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мүлiк объектiлерi жоспарын (схемасын) қоса алғанда, тiркеу органы куәландырған тiркеу iсi құжаттарының көшiрмелерiн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мүлікке тіркелген құқықтар (ауыртпалықтар) және оның техникалық сипаттамалары туралы анықтама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мүлiктiң болмауы (болуы) туралы анықтама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мүлiкке тiркелген құқықтар және тоқтатылған құқықтар туралы анықтамалар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Жылжымайтын мүлік иесі (құқық иеленушісі) туралы мәліметті қамтитын техникалық паспортқа қосымшаны беру</w:t>
      </w:r>
      <w:r w:rsidRPr="009865B5">
        <w:rPr>
          <w:rFonts w:ascii="Times New Roman" w:hAnsi="Times New Roman" w:cs="Times New Roman"/>
          <w:i/>
          <w:sz w:val="24"/>
          <w:szCs w:val="24"/>
          <w:lang w:val="kk-KZ"/>
        </w:rPr>
        <w:t>»; «</w:t>
      </w:r>
      <w:r w:rsidRPr="009865B5">
        <w:rPr>
          <w:rFonts w:ascii="Times New Roman" w:eastAsia="Times New Roman" w:hAnsi="Times New Roman" w:cs="Times New Roman"/>
          <w:i/>
          <w:sz w:val="24"/>
          <w:szCs w:val="24"/>
          <w:lang w:val="kk-KZ" w:eastAsia="ru-RU"/>
        </w:rPr>
        <w:t>Кондоминиум объектiсiн мемлекеттік тiркеу</w:t>
      </w:r>
      <w:r w:rsidRPr="009865B5">
        <w:rPr>
          <w:rFonts w:ascii="Times New Roman" w:hAnsi="Times New Roman" w:cs="Times New Roman"/>
          <w:i/>
          <w:sz w:val="24"/>
          <w:szCs w:val="24"/>
          <w:lang w:val="kk-KZ"/>
        </w:rPr>
        <w:t xml:space="preserve">»).  </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Theme="majorEastAsia" w:hAnsi="Times New Roman" w:cs="Times New Roman"/>
          <w:bCs/>
          <w:i/>
          <w:sz w:val="24"/>
          <w:szCs w:val="24"/>
          <w:lang w:val="kk-KZ" w:eastAsia="ru-RU"/>
        </w:rPr>
      </w:pPr>
      <w:r w:rsidRPr="009865B5">
        <w:rPr>
          <w:rFonts w:ascii="Times New Roman" w:eastAsiaTheme="majorEastAsia" w:hAnsi="Times New Roman" w:cs="Times New Roman"/>
          <w:bCs/>
          <w:sz w:val="28"/>
          <w:szCs w:val="28"/>
          <w:lang w:val="kk-KZ" w:eastAsia="ru-RU"/>
        </w:rPr>
        <w:t xml:space="preserve">Мемкорпорацияға жылжымайтын мүлікті тіркеу функцияларын беру </w:t>
      </w:r>
      <w:r w:rsidRPr="009865B5">
        <w:rPr>
          <w:rFonts w:ascii="Times New Roman" w:eastAsiaTheme="majorEastAsia" w:hAnsi="Times New Roman" w:cs="Times New Roman"/>
          <w:bCs/>
          <w:sz w:val="28"/>
          <w:szCs w:val="28"/>
          <w:lang w:val="kk-KZ" w:eastAsia="ru-RU"/>
        </w:rPr>
        <w:lastRenderedPageBreak/>
        <w:t xml:space="preserve">шаралары  біреуге біріктіру арқылы рәсімдер санының азаюына әкелді </w:t>
      </w:r>
      <w:r w:rsidRPr="009865B5">
        <w:rPr>
          <w:rFonts w:ascii="Times New Roman" w:eastAsiaTheme="majorEastAsia" w:hAnsi="Times New Roman" w:cs="Times New Roman"/>
          <w:bCs/>
          <w:i/>
          <w:sz w:val="24"/>
          <w:szCs w:val="24"/>
          <w:lang w:val="kk-KZ" w:eastAsia="ru-RU"/>
        </w:rPr>
        <w:t xml:space="preserve">(өтінішті қабылдау, қолтаңбаның түпнұсқасын анықтау, мемлекеттік бажды төлеу және тікелей тіркеудің өзі). </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Theme="majorEastAsia" w:hAnsi="Times New Roman" w:cs="Times New Roman"/>
          <w:bCs/>
          <w:i/>
          <w:sz w:val="24"/>
          <w:szCs w:val="24"/>
          <w:lang w:val="kk-KZ" w:eastAsia="ru-RU"/>
        </w:rPr>
      </w:pPr>
      <w:r w:rsidRPr="009865B5">
        <w:rPr>
          <w:rFonts w:ascii="Times New Roman" w:eastAsia="Times New Roman" w:hAnsi="Times New Roman" w:cs="Times New Roman"/>
          <w:bCs/>
          <w:kern w:val="36"/>
          <w:sz w:val="28"/>
          <w:szCs w:val="28"/>
          <w:lang w:val="kk-KZ" w:eastAsia="ru-RU"/>
        </w:rPr>
        <w:t>Қазақстан Республикасының «Қазақстан Республикасының кейбір заңнамалық актілеріне зияткерлік меншік cаласындағы заңнаманы жетілдіру мәселелері бойынша өзгерістер мен толықтырулар енгізу туралы» 2018 жылғы 20 маусымдағы Заңы негізінде Министрліктің зияткерлік меншік объектілерін тіркеу бойынша функцияларын сараптама ұйымы Ұлттық зияткерлік меншік институты</w:t>
      </w:r>
      <w:r>
        <w:rPr>
          <w:rFonts w:ascii="Times New Roman" w:eastAsia="Times New Roman" w:hAnsi="Times New Roman" w:cs="Times New Roman"/>
          <w:bCs/>
          <w:kern w:val="36"/>
          <w:sz w:val="28"/>
          <w:szCs w:val="28"/>
          <w:lang w:val="kk-KZ" w:eastAsia="ru-RU"/>
        </w:rPr>
        <w:t>на</w:t>
      </w:r>
      <w:r w:rsidRPr="009865B5">
        <w:rPr>
          <w:rFonts w:ascii="Times New Roman" w:eastAsia="Times New Roman" w:hAnsi="Times New Roman" w:cs="Times New Roman"/>
          <w:bCs/>
          <w:kern w:val="36"/>
          <w:sz w:val="28"/>
          <w:szCs w:val="28"/>
          <w:lang w:val="kk-KZ" w:eastAsia="ru-RU"/>
        </w:rPr>
        <w:t xml:space="preserve"> 9 мемлекеттік түрін табыстау арқылы зияткерлік меншік объектілерін бір деңгейде тіркеу жүйесі құрылды </w:t>
      </w:r>
      <w:r w:rsidRPr="009865B5">
        <w:rPr>
          <w:rFonts w:ascii="Times New Roman" w:eastAsia="Times New Roman" w:hAnsi="Times New Roman" w:cs="Times New Roman"/>
          <w:i/>
          <w:sz w:val="24"/>
          <w:szCs w:val="24"/>
          <w:lang w:val="kk-KZ" w:eastAsia="ru-RU"/>
        </w:rPr>
        <w:t xml:space="preserve">(«Авторлық құқықпен қорғалатын объектілерге құқықтардың мемлекеттік тізіліміне мәліметтерді және олардың өзгерістерін енгізу»; «Тауар таңбасын, селекциялық жетiстiктердi және өнеркәсiптiк меншiк объектiсiн пайдалану құқығын беруді тіркеу»; «Тауар таңбасына, селекциялық жетістікке және өнеркәсіптік меншік объектісіне айрықша құқықты беруді тіркеу»; «Тауар таңбасын тіркеу»; «Тауар шығарылған жердiң атауын пайдалану құқығын тіркеу»; «Өнеркәсіптік меншік саласындағы қорғау құжаттарын беру»; «Селекциялық жетістікке қорғау құжатын беру»; «Интегралдық микросхемалар топологияларын тіркеу»; «Тауар белгілері, тауар шығарылған жерлердің атаулары мемлекеттік тізілімдерінен үзінді көшірмесін ұсыну»). </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MS Mincho" w:hAnsi="Times New Roman" w:cs="Times New Roman"/>
          <w:i/>
          <w:sz w:val="24"/>
          <w:szCs w:val="24"/>
          <w:lang w:val="kk-KZ" w:eastAsia="ja-JP"/>
        </w:rPr>
      </w:pPr>
      <w:r w:rsidRPr="009865B5">
        <w:rPr>
          <w:rFonts w:ascii="Times New Roman" w:eastAsia="Times New Roman" w:hAnsi="Times New Roman" w:cs="Times New Roman"/>
          <w:sz w:val="28"/>
          <w:szCs w:val="28"/>
          <w:lang w:val="kk-KZ" w:eastAsia="ru-RU"/>
        </w:rPr>
        <w:t>«Жарияланбаған туындылардың қолжазбаларын сақтау, қолжазбаларды сақтауға тапсыру туралы анықтамалар беру»</w:t>
      </w:r>
      <w:r w:rsidRPr="009865B5">
        <w:rPr>
          <w:rFonts w:ascii="Times New Roman" w:hAnsi="Times New Roman" w:cs="Times New Roman"/>
          <w:sz w:val="28"/>
          <w:szCs w:val="28"/>
          <w:lang w:val="kk-KZ"/>
        </w:rPr>
        <w:t xml:space="preserve"> мемлекеттік қызмет түрі мемлекеттік органдармен көрсетілуге жатпайтындығына орай, Тізілімнен алынды </w:t>
      </w:r>
      <w:r w:rsidRPr="009865B5">
        <w:rPr>
          <w:rFonts w:ascii="Times New Roman" w:hAnsi="Times New Roman" w:cs="Times New Roman"/>
          <w:i/>
          <w:sz w:val="24"/>
          <w:szCs w:val="24"/>
          <w:lang w:val="kk-KZ"/>
        </w:rPr>
        <w:t>(Қазақстан Республикасы Үкіметінің 2018 жылғы 3 қыркүйектегі № 548 қаулысы)</w:t>
      </w:r>
      <w:r w:rsidRPr="009865B5">
        <w:rPr>
          <w:rFonts w:ascii="Times New Roman" w:eastAsia="MS Mincho" w:hAnsi="Times New Roman" w:cs="Times New Roman"/>
          <w:i/>
          <w:sz w:val="24"/>
          <w:szCs w:val="24"/>
          <w:lang w:val="kk-KZ" w:eastAsia="ja-JP"/>
        </w:rPr>
        <w:t>.</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MS Mincho" w:hAnsi="Times New Roman" w:cs="Times New Roman"/>
          <w:sz w:val="28"/>
          <w:szCs w:val="28"/>
          <w:lang w:val="kk-KZ" w:eastAsia="ja-JP"/>
        </w:rPr>
      </w:pPr>
      <w:r w:rsidRPr="009865B5">
        <w:rPr>
          <w:rFonts w:ascii="Times New Roman" w:eastAsia="MS Mincho" w:hAnsi="Times New Roman" w:cs="Times New Roman"/>
          <w:sz w:val="28"/>
          <w:szCs w:val="28"/>
          <w:lang w:val="kk-KZ" w:eastAsia="ja-JP"/>
        </w:rPr>
        <w:t>Оңтайландырудан басқа, бұл шаралар мемлекеттік қызмет көрсету мерзімдерін қысқартуға мүмкіншілік берді.</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MS Mincho" w:hAnsi="Times New Roman" w:cs="Times New Roman"/>
          <w:sz w:val="28"/>
          <w:szCs w:val="28"/>
          <w:lang w:val="kk-KZ" w:eastAsia="ja-JP"/>
        </w:rPr>
      </w:pPr>
      <w:r w:rsidRPr="009865B5">
        <w:rPr>
          <w:rFonts w:ascii="Times New Roman" w:eastAsia="Times New Roman" w:hAnsi="Times New Roman" w:cs="Times New Roman"/>
          <w:kern w:val="36"/>
          <w:sz w:val="28"/>
          <w:szCs w:val="28"/>
          <w:lang w:val="kk-KZ" w:eastAsia="ru-RU"/>
        </w:rPr>
        <w:t>«АХАТ» ақпараттық жүйесіндегі азаматтық хал актілерін тіркеудегі қайталама куәліктер мен анықтамаларды  беру және өтініштердің акт жазбасының сақталу жеріндегі тіркеуші органға жолданылуы бойынша  функционал жасалып бітті.</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eastAsia="MS Mincho" w:hAnsi="Times New Roman" w:cs="Times New Roman"/>
          <w:sz w:val="28"/>
          <w:szCs w:val="28"/>
          <w:lang w:val="kk-KZ" w:eastAsia="ja-JP"/>
        </w:rPr>
      </w:pPr>
      <w:r w:rsidRPr="009865B5">
        <w:rPr>
          <w:rFonts w:ascii="Times New Roman" w:eastAsia="Times New Roman" w:hAnsi="Times New Roman" w:cs="Times New Roman"/>
          <w:kern w:val="36"/>
          <w:sz w:val="28"/>
          <w:szCs w:val="28"/>
          <w:lang w:val="kk-KZ" w:eastAsia="ru-RU"/>
        </w:rPr>
        <w:t xml:space="preserve">2017 жылғы 12 желтоқсанда Қазақстан Республикасы Премьер-Министрінің орынбасары А.К. Жұмағалиевпен бекітілген «Анықтамаларсыз қызметтер» жобасын іске асыру бойынша іс-шаралар жоспарын орындау аясында  жылжымайтын </w:t>
      </w:r>
      <w:r w:rsidRPr="009865B5">
        <w:rPr>
          <w:rFonts w:ascii="Times New Roman" w:hAnsi="Times New Roman" w:cs="Times New Roman"/>
          <w:sz w:val="28"/>
          <w:szCs w:val="28"/>
          <w:lang w:val="kk-KZ"/>
        </w:rPr>
        <w:t xml:space="preserve">мүлiктiң болмауы (болуы) және жылжымайтын мүлікке тіркелген құқықтар (ауыртпалықтар) туралы анықтамалар үшінші тұлғамен алынуы бойынша механизмі іске асырылды. </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9865B5">
        <w:rPr>
          <w:rFonts w:ascii="Times New Roman" w:hAnsi="Times New Roman" w:cs="Times New Roman"/>
          <w:sz w:val="28"/>
          <w:szCs w:val="28"/>
          <w:lang w:val="kk-KZ"/>
        </w:rPr>
        <w:t>Аталған үрдіс мүлік иесінің үшінші тұлғаға жылжымайтын мүлік бойынша ақпаратты mGov.kz. қосымшасы арқылы алуға электрондық түрде келісімін беруін көздейді.</w:t>
      </w:r>
    </w:p>
    <w:p w:rsidR="00471E33" w:rsidRPr="009865B5"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9865B5">
        <w:rPr>
          <w:rFonts w:ascii="Times New Roman" w:hAnsi="Times New Roman" w:cs="Times New Roman"/>
          <w:sz w:val="28"/>
          <w:szCs w:val="28"/>
          <w:lang w:val="kk-KZ"/>
        </w:rPr>
        <w:t xml:space="preserve">Заңды тұлғаларды тіркеуге, филиалдар мен өкілдіктерді есептік тіркеуге Мемкорпорацияға эксаумақтылық принципі арқылы, яғни заңды тұлғаның орналасқан жеріне байланылмай құжаттарды тапсыру мүмкіншілігі көзделді. </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i/>
          <w:sz w:val="28"/>
          <w:szCs w:val="28"/>
          <w:lang w:val="kk-KZ"/>
        </w:rPr>
      </w:pPr>
      <w:r w:rsidRPr="007E189E">
        <w:rPr>
          <w:rFonts w:ascii="Times New Roman" w:hAnsi="Times New Roman" w:cs="Times New Roman"/>
          <w:i/>
          <w:sz w:val="28"/>
          <w:szCs w:val="28"/>
          <w:lang w:val="kk-KZ"/>
        </w:rPr>
        <w:t>Мемлекеттік қызмет көрсету мерзімдерін қысқарту:</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sz w:val="24"/>
          <w:szCs w:val="24"/>
          <w:lang w:val="kk-KZ" w:eastAsia="ru-RU"/>
        </w:rPr>
      </w:pPr>
      <w:r w:rsidRPr="007E189E">
        <w:rPr>
          <w:rFonts w:ascii="Times New Roman" w:eastAsia="Times New Roman" w:hAnsi="Times New Roman" w:cs="Times New Roman"/>
          <w:sz w:val="28"/>
          <w:szCs w:val="28"/>
          <w:lang w:val="kk-KZ" w:eastAsia="ru-RU"/>
        </w:rPr>
        <w:t xml:space="preserve">2018 жылдың басынан 12 мемлекеттік қызметтердің көрсету мерзімдері қысқартылды </w:t>
      </w:r>
      <w:r w:rsidRPr="007E189E">
        <w:rPr>
          <w:rFonts w:ascii="Times New Roman" w:eastAsia="Times New Roman" w:hAnsi="Times New Roman" w:cs="Times New Roman"/>
          <w:i/>
          <w:sz w:val="24"/>
          <w:szCs w:val="24"/>
          <w:lang w:val="kk-KZ" w:eastAsia="ru-RU"/>
        </w:rPr>
        <w:t>(</w:t>
      </w:r>
      <w:r w:rsidRPr="007E189E">
        <w:rPr>
          <w:rFonts w:ascii="Times New Roman" w:hAnsi="Times New Roman" w:cs="Times New Roman"/>
          <w:i/>
          <w:sz w:val="24"/>
          <w:szCs w:val="24"/>
          <w:lang w:val="kk-KZ" w:eastAsia="ru-RU"/>
        </w:rPr>
        <w:t>«</w:t>
      </w:r>
      <w:r w:rsidRPr="007E189E">
        <w:rPr>
          <w:rFonts w:ascii="Times New Roman" w:hAnsi="Times New Roman" w:cs="Times New Roman"/>
          <w:i/>
          <w:sz w:val="24"/>
          <w:szCs w:val="24"/>
          <w:lang w:val="kk-KZ"/>
        </w:rPr>
        <w:t xml:space="preserve">Авторлық құқықпен қорғалатын объектілерге құқықтардың мемлекеттік тізіліміне мәліметтерді және олардың өзгерістерін енгізу» </w:t>
      </w:r>
      <w:r w:rsidRPr="007E189E">
        <w:rPr>
          <w:rFonts w:ascii="Times New Roman" w:eastAsia="Times New Roman" w:hAnsi="Times New Roman" w:cs="Times New Roman"/>
          <w:bCs/>
          <w:i/>
          <w:sz w:val="24"/>
          <w:szCs w:val="24"/>
          <w:lang w:val="kk-KZ" w:eastAsia="ru-RU"/>
        </w:rPr>
        <w:t xml:space="preserve">(көрсету мерзімі 20 жұмыс күнінен 1 жұмыс күніне дейін қысқартылды); «Мүліктік құқықтарды ұжымдық негізде </w:t>
      </w:r>
      <w:r w:rsidRPr="007E189E">
        <w:rPr>
          <w:rFonts w:ascii="Times New Roman" w:eastAsia="Times New Roman" w:hAnsi="Times New Roman" w:cs="Times New Roman"/>
          <w:bCs/>
          <w:i/>
          <w:sz w:val="24"/>
          <w:szCs w:val="24"/>
          <w:lang w:val="kk-KZ" w:eastAsia="ru-RU"/>
        </w:rPr>
        <w:lastRenderedPageBreak/>
        <w:t>басқаратын ұйымдарды аккредиттеу» (көрсету мерзімі 30 жұмыс күнінен 15 жұмыс күніне дейін қысқартылды); «Тауар таңбасын, селекциялық жетiстiктердi және өнеркәсiптiк меншiк объектiсiн пайдалану құқығын беруді тіркеу» (көрсету мерзімі 40 жұмыс күнінен 10 жұмыс күніне дейін қысқартылды);  «Тауар таңбасына, селекциялық жетістікке және өнеркәсіптік меншік объектісіне айрықша құқықты беруді тіркеу» (қызмет көрсету мерзімі 40 жұмыс күнінен 10 жұмыс күніне дейін қысқартылды); «Тауар таңбасын тіркеу» (мемлекеттік қызмет көрсету мерзімінен сараптама жүргізу мерзімі алынып тасталды, мемлекеттік қызмет көрсетуге куәлікті беру 10 жұмыс күніне қысқартылды); «Тауар шығарылған жердiң атауын пайдалану құқығын тіркеу» (мемлекеттік қызмет көрсету мерзімінен сараптама жүргізу мерзімі алынып тасталды, мемлекеттік қызмет көрсетуге куәлікті беру 10 жұмыс күніне қысқартылды); «Өнеркәсіптік меншік саласындағы қорғау құжаттарын беру» (мемлекеттік қызмет көрсету мерзімінен сараптама жүргізу мерзімі алынып тасталды, мемлекеттік қызмет көрсетуге куәлікті беру 10 жұмыс күніне қысқартылды); «Селекциялық жетістікке қорғау құжатын беру» (мемлекеттік қызмет көрсету мерзімінен сараптама жүргізу мерзімі алынып тасталды, мемлекеттік қызмет көрсетуге куәлікті беру 10 жұмыс күніне қысқартылды); «Интегралдық микросхемалар топологияларын тіркеу» (мерзімі 2 айдан 15 жұмыс күніне дейін қысқартылды); «Тауар белгілері, тауар шығарылған жерлердің атаулары мемлекеттік тізілімдерінен үзінді көшірмесін ұсыну» (мерзімі 15 жұмыс күнінен 5 жұмыс күніне дейін қысқартылды); «Патенттік сенім білдірілген өкілдерді аттестаттау» (мерзімі 15 жұмыс күнінен 7 жұмыс күніне дейін қысқартылды);  «</w:t>
      </w:r>
      <w:r w:rsidRPr="007E189E">
        <w:rPr>
          <w:rFonts w:ascii="Times New Roman" w:eastAsia="Times New Roman" w:hAnsi="Times New Roman" w:cs="Times New Roman"/>
          <w:i/>
          <w:sz w:val="24"/>
          <w:szCs w:val="24"/>
          <w:lang w:val="kk-KZ" w:eastAsia="ru-RU"/>
        </w:rPr>
        <w:t>Нотариустардың өтініштерін қабылдау, мөрлерін тіркеу және беру» (мерзімі 15 күнтізбелік күннен 5 жұмыс күніне дейін қысқартылды).</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sz w:val="24"/>
          <w:szCs w:val="24"/>
          <w:lang w:val="kk-KZ" w:eastAsia="ru-RU"/>
        </w:rPr>
      </w:pPr>
      <w:r w:rsidRPr="007E189E">
        <w:rPr>
          <w:rFonts w:ascii="Times New Roman" w:eastAsia="Times New Roman" w:hAnsi="Times New Roman" w:cs="Times New Roman"/>
          <w:sz w:val="28"/>
          <w:szCs w:val="28"/>
          <w:lang w:val="kk-KZ" w:eastAsia="ru-RU"/>
        </w:rPr>
        <w:t>«Заңды тұлғаларды мемлекеттік тіркеу, филиалдар мен өкілдіктерді есептік тіркеу» мемлекеттік қызметі бойынша тіркеу есебіне тұру 5 күннен 1 жұмыс күніне дейін қысқартылды.</w:t>
      </w:r>
    </w:p>
    <w:p w:rsidR="00471E33" w:rsidRPr="007E189E" w:rsidRDefault="00471E33" w:rsidP="00471E33">
      <w:pPr>
        <w:widowControl w:val="0"/>
        <w:pBdr>
          <w:bottom w:val="single" w:sz="4" w:space="31" w:color="FFFFFF"/>
        </w:pBdr>
        <w:spacing w:after="0" w:line="240" w:lineRule="auto"/>
        <w:ind w:firstLine="708"/>
        <w:jc w:val="both"/>
        <w:rPr>
          <w:rFonts w:ascii="Times New Roman" w:eastAsia="Times New Roman" w:hAnsi="Times New Roman" w:cs="Times New Roman"/>
          <w:sz w:val="28"/>
          <w:szCs w:val="28"/>
          <w:lang w:val="kk-KZ" w:eastAsia="ru-RU"/>
        </w:rPr>
      </w:pPr>
      <w:r w:rsidRPr="007E189E">
        <w:rPr>
          <w:rFonts w:ascii="Times New Roman" w:eastAsia="Times New Roman" w:hAnsi="Times New Roman" w:cs="Times New Roman"/>
          <w:sz w:val="28"/>
          <w:szCs w:val="28"/>
          <w:lang w:val="kk-KZ" w:eastAsia="ru-RU"/>
        </w:rPr>
        <w:t>Жылжымайтын мүлікке құқықтарды тіркеу саласы бойынша нотариустарсыз шарттардың мерзімі 1 жұмыс күніне дейін қысқартылды.</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sz w:val="28"/>
          <w:szCs w:val="28"/>
          <w:lang w:val="kk-KZ" w:eastAsia="ru-RU"/>
        </w:rPr>
      </w:pPr>
      <w:r w:rsidRPr="007E189E">
        <w:rPr>
          <w:rFonts w:ascii="Times New Roman" w:eastAsia="Times New Roman" w:hAnsi="Times New Roman" w:cs="Times New Roman"/>
          <w:i/>
          <w:sz w:val="28"/>
          <w:szCs w:val="28"/>
          <w:lang w:val="kk-KZ" w:eastAsia="ru-RU"/>
        </w:rPr>
        <w:t>Мемлекеттік қызмет көрсету үшін құжаттардың тізімін қысқарту:</w:t>
      </w:r>
    </w:p>
    <w:p w:rsidR="00DE38B7" w:rsidRDefault="00DE38B7" w:rsidP="00DE38B7">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kern w:val="36"/>
          <w:sz w:val="28"/>
          <w:szCs w:val="28"/>
          <w:lang w:val="kk-KZ" w:eastAsia="ru-RU"/>
        </w:rPr>
      </w:pPr>
      <w:r>
        <w:rPr>
          <w:rFonts w:ascii="Times New Roman" w:hAnsi="Times New Roman" w:cs="Times New Roman"/>
          <w:sz w:val="28"/>
          <w:szCs w:val="28"/>
          <w:lang w:val="kk-KZ"/>
        </w:rPr>
        <w:t xml:space="preserve">Қазақстан Республикасының </w:t>
      </w:r>
      <w:r w:rsidRPr="00DE38B7">
        <w:rPr>
          <w:rFonts w:ascii="Times New Roman" w:hAnsi="Times New Roman" w:cs="Times New Roman"/>
          <w:sz w:val="28"/>
          <w:szCs w:val="28"/>
          <w:lang w:val="kk-KZ"/>
        </w:rPr>
        <w:t xml:space="preserve">Doing Business  </w:t>
      </w:r>
      <w:r w:rsidR="00855AFE">
        <w:rPr>
          <w:rFonts w:ascii="Times New Roman" w:hAnsi="Times New Roman" w:cs="Times New Roman"/>
          <w:sz w:val="28"/>
          <w:szCs w:val="28"/>
          <w:lang w:val="kk-KZ"/>
        </w:rPr>
        <w:t>Бүкіл</w:t>
      </w:r>
      <w:r>
        <w:rPr>
          <w:rFonts w:ascii="Times New Roman" w:hAnsi="Times New Roman" w:cs="Times New Roman"/>
          <w:sz w:val="28"/>
          <w:szCs w:val="28"/>
          <w:lang w:val="kk-KZ"/>
        </w:rPr>
        <w:t>әлемдік банкінде</w:t>
      </w:r>
      <w:r>
        <w:rPr>
          <w:rFonts w:ascii="Times New Roman" w:hAnsi="Times New Roman" w:cs="Times New Roman"/>
          <w:sz w:val="28"/>
          <w:szCs w:val="28"/>
          <w:lang w:val="kk-KZ"/>
        </w:rPr>
        <w:t xml:space="preserve"> «Кәсіпорын ашу» индикаторы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бойынша дәрежесін көтеру мақсатында, </w:t>
      </w:r>
      <w:r w:rsidRPr="009865B5">
        <w:rPr>
          <w:rFonts w:ascii="Times New Roman" w:hAnsi="Times New Roman" w:cs="Times New Roman"/>
          <w:sz w:val="28"/>
          <w:szCs w:val="28"/>
          <w:lang w:val="kk-KZ"/>
        </w:rPr>
        <w:t>Қазақстан Республикасының «</w:t>
      </w:r>
      <w:r w:rsidRPr="009865B5">
        <w:rPr>
          <w:rFonts w:ascii="Times New Roman" w:eastAsia="Times New Roman" w:hAnsi="Times New Roman" w:cs="Times New Roman"/>
          <w:kern w:val="36"/>
          <w:sz w:val="28"/>
          <w:szCs w:val="28"/>
          <w:lang w:val="kk-KZ" w:eastAsia="ru-RU"/>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Заңы</w:t>
      </w:r>
      <w:r w:rsidR="00D0128E">
        <w:rPr>
          <w:rFonts w:ascii="Times New Roman" w:eastAsia="Times New Roman" w:hAnsi="Times New Roman" w:cs="Times New Roman"/>
          <w:kern w:val="36"/>
          <w:sz w:val="28"/>
          <w:szCs w:val="28"/>
          <w:lang w:val="kk-KZ" w:eastAsia="ru-RU"/>
        </w:rPr>
        <w:t xml:space="preserve">мен Кәсіпкерлік Кодекстің 10 бабына </w:t>
      </w:r>
      <w:bookmarkStart w:id="0" w:name="_GoBack"/>
      <w:bookmarkEnd w:id="0"/>
      <w:r w:rsidR="00D0128E">
        <w:rPr>
          <w:rFonts w:ascii="Times New Roman" w:eastAsia="Times New Roman" w:hAnsi="Times New Roman" w:cs="Times New Roman"/>
          <w:kern w:val="36"/>
          <w:sz w:val="28"/>
          <w:szCs w:val="28"/>
          <w:lang w:val="kk-KZ" w:eastAsia="ru-RU"/>
        </w:rPr>
        <w:t>мемлекеттік органдар мен қаржы ұйымдарына жеке кәсіпкерлікке жататын заңды тұлғалардын құжаттарында мөрлердің қойылуын талап етуге тыйым салу бойынша тузетулер енгізілді.</w:t>
      </w:r>
      <w:r>
        <w:rPr>
          <w:rFonts w:ascii="Times New Roman" w:eastAsia="Times New Roman" w:hAnsi="Times New Roman" w:cs="Times New Roman"/>
          <w:kern w:val="36"/>
          <w:sz w:val="28"/>
          <w:szCs w:val="28"/>
          <w:lang w:val="kk-KZ" w:eastAsia="ru-RU"/>
        </w:rPr>
        <w:t xml:space="preserve"> </w:t>
      </w:r>
    </w:p>
    <w:p w:rsidR="00DE38B7" w:rsidRPr="00D0128E" w:rsidRDefault="00D0128E" w:rsidP="00DE38B7">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kern w:val="36"/>
          <w:sz w:val="24"/>
          <w:szCs w:val="24"/>
          <w:lang w:val="kk-KZ" w:eastAsia="ru-RU"/>
        </w:rPr>
      </w:pPr>
      <w:r w:rsidRPr="00D0128E">
        <w:rPr>
          <w:rFonts w:ascii="Times New Roman" w:eastAsia="Times New Roman" w:hAnsi="Times New Roman" w:cs="Times New Roman"/>
          <w:i/>
          <w:kern w:val="36"/>
          <w:sz w:val="24"/>
          <w:szCs w:val="24"/>
          <w:lang w:val="kk-KZ" w:eastAsia="ru-RU"/>
        </w:rPr>
        <w:t>(Бұған дейін 2015 жылдың 1 қаңтарынан бастап Қазақстан Республикасының Азаматтық Кодексінің 33, 167, 799 бабтарына және басқа да заңнамалық актілер</w:t>
      </w:r>
      <w:r>
        <w:rPr>
          <w:rFonts w:ascii="Times New Roman" w:eastAsia="Times New Roman" w:hAnsi="Times New Roman" w:cs="Times New Roman"/>
          <w:i/>
          <w:kern w:val="36"/>
          <w:sz w:val="24"/>
          <w:szCs w:val="24"/>
          <w:lang w:val="kk-KZ" w:eastAsia="ru-RU"/>
        </w:rPr>
        <w:t>г</w:t>
      </w:r>
      <w:r w:rsidRPr="00D0128E">
        <w:rPr>
          <w:rFonts w:ascii="Times New Roman" w:eastAsia="Times New Roman" w:hAnsi="Times New Roman" w:cs="Times New Roman"/>
          <w:i/>
          <w:kern w:val="36"/>
          <w:sz w:val="24"/>
          <w:szCs w:val="24"/>
          <w:lang w:val="kk-KZ" w:eastAsia="ru-RU"/>
        </w:rPr>
        <w:t xml:space="preserve">е </w:t>
      </w:r>
      <w:r w:rsidRPr="00D0128E">
        <w:rPr>
          <w:rFonts w:ascii="Times New Roman" w:eastAsia="Times New Roman" w:hAnsi="Times New Roman" w:cs="Times New Roman"/>
          <w:i/>
          <w:kern w:val="36"/>
          <w:sz w:val="24"/>
          <w:szCs w:val="24"/>
          <w:lang w:val="kk-KZ" w:eastAsia="ru-RU"/>
        </w:rPr>
        <w:t>жеке кәсіпкерлікке жататын заңды тұлғаларды</w:t>
      </w:r>
      <w:r>
        <w:rPr>
          <w:rFonts w:ascii="Times New Roman" w:eastAsia="Times New Roman" w:hAnsi="Times New Roman" w:cs="Times New Roman"/>
          <w:i/>
          <w:kern w:val="36"/>
          <w:sz w:val="24"/>
          <w:szCs w:val="24"/>
          <w:lang w:val="kk-KZ" w:eastAsia="ru-RU"/>
        </w:rPr>
        <w:t>ң</w:t>
      </w:r>
      <w:r w:rsidRPr="00D0128E">
        <w:rPr>
          <w:rFonts w:ascii="Times New Roman" w:eastAsia="Times New Roman" w:hAnsi="Times New Roman" w:cs="Times New Roman"/>
          <w:i/>
          <w:kern w:val="36"/>
          <w:sz w:val="24"/>
          <w:szCs w:val="24"/>
          <w:lang w:val="kk-KZ" w:eastAsia="ru-RU"/>
        </w:rPr>
        <w:t xml:space="preserve"> құжаттарында мөрлердің қойылуын талап етуге тыйым салу бойынша</w:t>
      </w:r>
      <w:r>
        <w:rPr>
          <w:rFonts w:ascii="Times New Roman" w:eastAsia="Times New Roman" w:hAnsi="Times New Roman" w:cs="Times New Roman"/>
          <w:i/>
          <w:kern w:val="36"/>
          <w:sz w:val="24"/>
          <w:szCs w:val="24"/>
          <w:lang w:val="kk-KZ" w:eastAsia="ru-RU"/>
        </w:rPr>
        <w:t xml:space="preserve"> түзетулер ен</w:t>
      </w:r>
      <w:r w:rsidRPr="00D0128E">
        <w:rPr>
          <w:rFonts w:ascii="Times New Roman" w:eastAsia="Times New Roman" w:hAnsi="Times New Roman" w:cs="Times New Roman"/>
          <w:i/>
          <w:kern w:val="36"/>
          <w:sz w:val="24"/>
          <w:szCs w:val="24"/>
          <w:lang w:val="kk-KZ" w:eastAsia="ru-RU"/>
        </w:rPr>
        <w:t xml:space="preserve">гізілген болатын). </w:t>
      </w:r>
    </w:p>
    <w:p w:rsidR="00471E33" w:rsidRPr="007E189E" w:rsidRDefault="00471E33" w:rsidP="00471E33">
      <w:pPr>
        <w:widowControl w:val="0"/>
        <w:pBdr>
          <w:bottom w:val="single" w:sz="4" w:space="31" w:color="FFFFFF"/>
        </w:pBdr>
        <w:tabs>
          <w:tab w:val="left" w:pos="0"/>
        </w:tabs>
        <w:spacing w:after="0" w:line="240" w:lineRule="auto"/>
        <w:jc w:val="both"/>
        <w:rPr>
          <w:rFonts w:ascii="Times New Roman" w:eastAsia="Times New Roman" w:hAnsi="Times New Roman" w:cs="Times New Roman"/>
          <w:i/>
          <w:sz w:val="28"/>
          <w:szCs w:val="28"/>
          <w:lang w:val="kk-KZ" w:eastAsia="ru-RU"/>
        </w:rPr>
      </w:pPr>
      <w:r w:rsidRPr="007E189E">
        <w:rPr>
          <w:rFonts w:ascii="Times New Roman" w:eastAsia="Times New Roman" w:hAnsi="Times New Roman" w:cs="Times New Roman"/>
          <w:sz w:val="28"/>
          <w:szCs w:val="28"/>
          <w:lang w:val="kk-KZ" w:eastAsia="ru-RU"/>
        </w:rPr>
        <w:tab/>
      </w:r>
      <w:r w:rsidRPr="007E189E">
        <w:rPr>
          <w:rFonts w:ascii="Times New Roman" w:eastAsia="Times New Roman" w:hAnsi="Times New Roman" w:cs="Times New Roman"/>
          <w:i/>
          <w:sz w:val="28"/>
          <w:szCs w:val="28"/>
          <w:lang w:val="kk-KZ" w:eastAsia="ru-RU"/>
        </w:rPr>
        <w:t>Мемлекеттік қызметтерді автоматтандыру:</w:t>
      </w:r>
    </w:p>
    <w:p w:rsidR="00471E33" w:rsidRPr="007E189E" w:rsidRDefault="00471E33" w:rsidP="00471E33">
      <w:pPr>
        <w:widowControl w:val="0"/>
        <w:pBdr>
          <w:bottom w:val="single" w:sz="4" w:space="31" w:color="FFFFFF"/>
        </w:pBdr>
        <w:tabs>
          <w:tab w:val="left" w:pos="0"/>
        </w:tabs>
        <w:spacing w:after="0" w:line="240" w:lineRule="auto"/>
        <w:jc w:val="both"/>
        <w:rPr>
          <w:rFonts w:ascii="Times New Roman" w:eastAsia="Times New Roman" w:hAnsi="Times New Roman" w:cs="Times New Roman"/>
          <w:bCs/>
          <w:i/>
          <w:kern w:val="36"/>
          <w:sz w:val="24"/>
          <w:szCs w:val="24"/>
          <w:lang w:val="kk-KZ" w:eastAsia="ru-RU"/>
        </w:rPr>
      </w:pPr>
      <w:r w:rsidRPr="007E189E">
        <w:rPr>
          <w:rFonts w:ascii="Times New Roman" w:eastAsia="Times New Roman" w:hAnsi="Times New Roman" w:cs="Times New Roman"/>
          <w:sz w:val="28"/>
          <w:szCs w:val="28"/>
          <w:lang w:val="kk-KZ" w:eastAsia="ru-RU"/>
        </w:rPr>
        <w:tab/>
      </w:r>
      <w:r w:rsidRPr="007E189E">
        <w:rPr>
          <w:rFonts w:ascii="Times New Roman" w:eastAsia="Times New Roman" w:hAnsi="Times New Roman" w:cs="Times New Roman"/>
          <w:bCs/>
          <w:kern w:val="36"/>
          <w:sz w:val="28"/>
          <w:szCs w:val="28"/>
          <w:lang w:val="kk-KZ" w:eastAsia="ru-RU"/>
        </w:rPr>
        <w:t xml:space="preserve">2018 жылы электрондық нысанға 2 мемлекеттік қызмет түрі ауыстырылды </w:t>
      </w:r>
      <w:r w:rsidRPr="007E189E">
        <w:rPr>
          <w:rFonts w:ascii="Times New Roman" w:eastAsia="Times New Roman" w:hAnsi="Times New Roman" w:cs="Times New Roman"/>
          <w:bCs/>
          <w:i/>
          <w:kern w:val="36"/>
          <w:sz w:val="24"/>
          <w:szCs w:val="24"/>
          <w:lang w:val="kk-KZ" w:eastAsia="ru-RU"/>
        </w:rPr>
        <w:t>(</w:t>
      </w:r>
      <w:r w:rsidRPr="007E189E">
        <w:rPr>
          <w:rFonts w:ascii="Times New Roman" w:eastAsia="Times New Roman" w:hAnsi="Times New Roman" w:cs="Times New Roman"/>
          <w:i/>
          <w:sz w:val="24"/>
          <w:szCs w:val="24"/>
          <w:lang w:val="kk-KZ" w:eastAsia="ru-RU"/>
        </w:rPr>
        <w:t>Қазақстан Республикасы Үкіметінің 2018 жылғы 3 қыркүйектегі № 548 қаулысы)</w:t>
      </w:r>
      <w:r w:rsidRPr="007E189E">
        <w:rPr>
          <w:rFonts w:ascii="Times New Roman" w:eastAsia="Times New Roman" w:hAnsi="Times New Roman" w:cs="Times New Roman"/>
          <w:bCs/>
          <w:i/>
          <w:kern w:val="36"/>
          <w:sz w:val="24"/>
          <w:szCs w:val="24"/>
          <w:lang w:val="kk-KZ" w:eastAsia="ru-RU"/>
        </w:rPr>
        <w:t>.</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7E189E">
        <w:rPr>
          <w:rFonts w:ascii="Times New Roman" w:hAnsi="Times New Roman" w:cs="Times New Roman"/>
          <w:sz w:val="28"/>
          <w:szCs w:val="28"/>
          <w:lang w:val="kk-KZ" w:eastAsia="ru-RU"/>
        </w:rPr>
        <w:t>Бұған дейін қағаз түрінде көрсетілген «</w:t>
      </w:r>
      <w:r w:rsidRPr="007E189E">
        <w:rPr>
          <w:rFonts w:ascii="Times New Roman" w:hAnsi="Times New Roman" w:cs="Times New Roman"/>
          <w:sz w:val="28"/>
          <w:szCs w:val="28"/>
          <w:lang w:val="kk-KZ"/>
        </w:rPr>
        <w:t>Авторлық құқықпен қорғалатын туындыларға құқықтарды мемлекеттік тіркеу</w:t>
      </w:r>
      <w:r w:rsidRPr="007E189E">
        <w:rPr>
          <w:rFonts w:ascii="Times New Roman" w:hAnsi="Times New Roman" w:cs="Times New Roman"/>
          <w:sz w:val="28"/>
          <w:szCs w:val="28"/>
          <w:lang w:val="kk-KZ" w:eastAsia="ru-RU"/>
        </w:rPr>
        <w:t>» мемлекеттік қызмет «</w:t>
      </w:r>
      <w:r w:rsidRPr="007E189E">
        <w:rPr>
          <w:rFonts w:ascii="Times New Roman" w:hAnsi="Times New Roman" w:cs="Times New Roman"/>
          <w:sz w:val="28"/>
          <w:szCs w:val="28"/>
          <w:lang w:val="kk-KZ"/>
        </w:rPr>
        <w:t xml:space="preserve">Авторлық құқықпен қорғалатын объектілерге құқықтардың мемлекеттік тізіліміне мәліметтерді және олардың өзгерістерін енгізу» деп аталуы өзгертіліп, </w:t>
      </w:r>
      <w:r w:rsidRPr="007E189E">
        <w:rPr>
          <w:rFonts w:ascii="Times New Roman" w:hAnsi="Times New Roman" w:cs="Times New Roman"/>
          <w:sz w:val="28"/>
          <w:szCs w:val="28"/>
          <w:lang w:val="kk-KZ"/>
        </w:rPr>
        <w:lastRenderedPageBreak/>
        <w:t xml:space="preserve">электрондық нысанға ауыстырылды. </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7E189E">
        <w:rPr>
          <w:rFonts w:ascii="Times New Roman" w:hAnsi="Times New Roman" w:cs="Times New Roman"/>
          <w:sz w:val="28"/>
          <w:szCs w:val="28"/>
          <w:lang w:val="kk-KZ" w:eastAsia="ru-RU"/>
        </w:rPr>
        <w:t>Сонымен қатар электрондық-қағаз түрден баламасыз электрондық түрге «</w:t>
      </w:r>
      <w:r w:rsidRPr="007E189E">
        <w:rPr>
          <w:rFonts w:ascii="Times New Roman" w:hAnsi="Times New Roman" w:cs="Times New Roman"/>
          <w:sz w:val="28"/>
          <w:szCs w:val="28"/>
          <w:lang w:val="kk-KZ"/>
        </w:rPr>
        <w:t xml:space="preserve">Патенттік сенім білдірілген өкіл куәлігін беру» мемлекеттік қызмет түрі ауыстырылды. </w:t>
      </w:r>
    </w:p>
    <w:p w:rsidR="00471E33" w:rsidRPr="003F3DEF" w:rsidRDefault="00471E33" w:rsidP="00471E33">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F3DEF">
        <w:rPr>
          <w:rFonts w:ascii="Times New Roman" w:hAnsi="Times New Roman" w:cs="Times New Roman"/>
          <w:sz w:val="28"/>
          <w:szCs w:val="28"/>
          <w:lang w:val="kk-KZ"/>
        </w:rPr>
        <w:t>Өндіріп алушының өтініші бойынша атқарушылық құжаттың негізінде атқарушылық іс жүргізуді қозғау</w:t>
      </w:r>
      <w:r>
        <w:rPr>
          <w:rFonts w:ascii="Times New Roman" w:hAnsi="Times New Roman" w:cs="Times New Roman"/>
          <w:sz w:val="28"/>
          <w:szCs w:val="28"/>
          <w:lang w:val="kk-KZ"/>
        </w:rPr>
        <w:t>» мемлекеттік қызмет түрін  Жоғарғы соттың «Төрелік» ақпараттық жүйесінің, «электрондық үкімет» порталының және Министрліктің атқару өндірісі органдарының автоматтандырылған ақпараттық жүйесін ақпараттық байланыстыру арқылы автоматтандыруды және проактивті түрде көрсетілуін көздейтін оңтайландыру мен автоматтандыру бойынша Жол картасы іске асырылды.  Қазіргі кезде Тізілімге өзгертулер енгізу бойынша қаулының жобасы Үкіметте қаралуда.</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kern w:val="36"/>
          <w:sz w:val="28"/>
          <w:szCs w:val="28"/>
          <w:lang w:val="kk-KZ" w:eastAsia="ru-RU"/>
        </w:rPr>
      </w:pPr>
      <w:r w:rsidRPr="007E189E">
        <w:rPr>
          <w:rFonts w:ascii="Times New Roman" w:eastAsia="Times New Roman" w:hAnsi="Times New Roman" w:cs="Times New Roman"/>
          <w:bCs/>
          <w:i/>
          <w:kern w:val="36"/>
          <w:sz w:val="28"/>
          <w:szCs w:val="28"/>
          <w:lang w:val="kk-KZ" w:eastAsia="ru-RU"/>
        </w:rPr>
        <w:t xml:space="preserve">Композиттік және проактивтік түрге ауысуы: </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kern w:val="36"/>
          <w:sz w:val="28"/>
          <w:szCs w:val="28"/>
          <w:lang w:val="kk-KZ" w:eastAsia="ru-RU"/>
        </w:rPr>
      </w:pPr>
      <w:r w:rsidRPr="007E189E">
        <w:rPr>
          <w:rFonts w:ascii="Times New Roman" w:eastAsia="Times New Roman" w:hAnsi="Times New Roman" w:cs="Times New Roman"/>
          <w:kern w:val="36"/>
          <w:sz w:val="28"/>
          <w:szCs w:val="28"/>
          <w:lang w:val="kk-KZ" w:eastAsia="ru-RU"/>
        </w:rPr>
        <w:t>2018 жылдың қаңтарынан бастап «электрондық үкімет» порталында  заңды тұлғаларды тіркеу бойынша жаңа композиттік  қызмет  жұмысын бастады және ол банк шотының ашылуын, сақтандыру келісімін жасауды және салық органдарына бармай қосымша құн салығына есепке тұрып бизнес ашуды көздейді.</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
          <w:bCs/>
          <w:i/>
          <w:kern w:val="36"/>
          <w:sz w:val="28"/>
          <w:szCs w:val="28"/>
          <w:lang w:val="kk-KZ" w:eastAsia="ru-RU"/>
        </w:rPr>
      </w:pPr>
      <w:r w:rsidRPr="007E189E">
        <w:rPr>
          <w:rFonts w:ascii="Times New Roman" w:eastAsia="Times New Roman" w:hAnsi="Times New Roman" w:cs="Times New Roman"/>
          <w:kern w:val="36"/>
          <w:sz w:val="28"/>
          <w:szCs w:val="28"/>
          <w:lang w:val="kk-KZ" w:eastAsia="ru-RU"/>
        </w:rPr>
        <w:t xml:space="preserve">Сонымен қатар, </w:t>
      </w:r>
      <w:r>
        <w:rPr>
          <w:rFonts w:ascii="Times New Roman" w:eastAsia="Times New Roman" w:hAnsi="Times New Roman" w:cs="Times New Roman"/>
          <w:kern w:val="36"/>
          <w:sz w:val="28"/>
          <w:szCs w:val="28"/>
          <w:lang w:val="kk-KZ" w:eastAsia="ru-RU"/>
        </w:rPr>
        <w:t>2018</w:t>
      </w:r>
      <w:r w:rsidRPr="007E189E">
        <w:rPr>
          <w:rFonts w:ascii="Times New Roman" w:eastAsia="Times New Roman" w:hAnsi="Times New Roman" w:cs="Times New Roman"/>
          <w:kern w:val="36"/>
          <w:sz w:val="28"/>
          <w:szCs w:val="28"/>
          <w:lang w:val="kk-KZ" w:eastAsia="ru-RU"/>
        </w:rPr>
        <w:t xml:space="preserve"> жылдың басынан  бала туу туралы куәлікті беру, мектепке дейінгі мекемеге есепке тұру, сондай-ақ туу бойынша жәрдемақы есептеуді көздейтін бала туу бойынша қызмет проактивті түрде смс-хабарлама арқылы  көрсетіледі. </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kern w:val="36"/>
          <w:sz w:val="28"/>
          <w:szCs w:val="28"/>
          <w:lang w:val="kk-KZ" w:eastAsia="ru-RU"/>
        </w:rPr>
      </w:pPr>
      <w:r w:rsidRPr="007E189E">
        <w:rPr>
          <w:rFonts w:ascii="Times New Roman" w:eastAsia="Times New Roman" w:hAnsi="Times New Roman" w:cs="Times New Roman"/>
          <w:bCs/>
          <w:i/>
          <w:kern w:val="36"/>
          <w:sz w:val="28"/>
          <w:szCs w:val="28"/>
          <w:lang w:val="kk-KZ" w:eastAsia="ru-RU"/>
        </w:rPr>
        <w:t xml:space="preserve">Бәсекелестік ортаға берілуі: </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sz w:val="24"/>
          <w:szCs w:val="24"/>
          <w:lang w:val="kk-KZ" w:eastAsia="ru-RU"/>
        </w:rPr>
      </w:pPr>
      <w:r w:rsidRPr="007E189E">
        <w:rPr>
          <w:rFonts w:ascii="Times New Roman" w:hAnsi="Times New Roman" w:cs="Times New Roman"/>
          <w:sz w:val="28"/>
          <w:szCs w:val="28"/>
          <w:lang w:val="kk-KZ"/>
        </w:rPr>
        <w:t>Қазақстан Республикасының «Қазақстан Республикасындағы бағалау қызметі туралы» 2018 жылғы 10 қаңтардағы Заңымен,  Қазақстан Республикасы Премьер-Министрінің Қазақстан Республикасының 2018 жылғы 10 қаңтардағы «Қазақстан Республикасындағы бағалау қызметі туралы» және «</w:t>
      </w:r>
      <w:r w:rsidRPr="007E189E">
        <w:rPr>
          <w:rFonts w:ascii="Times New Roman" w:eastAsia="Times New Roman" w:hAnsi="Times New Roman" w:cs="Times New Roman"/>
          <w:kern w:val="36"/>
          <w:sz w:val="28"/>
          <w:szCs w:val="28"/>
          <w:lang w:val="kk-KZ" w:eastAsia="ru-RU"/>
        </w:rPr>
        <w:t xml:space="preserve">Қазақстан Республикасының кейбір заңнамалық актілеріне бағалау қызметі мәселелері бойынша өзгерістер мен толықтырулар енгізу туралы» Заңдарын іске асыру бойынша шаралар туралы 2018 жылғы 23 ақпандағы 22-ө өкімінің 2-тармағымен бағалау қызметі бойынша  2 мемлекеттік қызмет түрі 2018 жылдың шілдесінен бастап лицензия күшінің жойылуына және өзін-өзі реттеуге берілуіне байланысты Тізілімнен алынып тасталынды </w:t>
      </w:r>
      <w:r w:rsidRPr="007E189E">
        <w:rPr>
          <w:rFonts w:ascii="Times New Roman" w:eastAsia="Times New Roman" w:hAnsi="Times New Roman" w:cs="Times New Roman"/>
          <w:i/>
          <w:sz w:val="24"/>
          <w:szCs w:val="24"/>
          <w:lang w:val="kk-KZ" w:eastAsia="ru-RU"/>
        </w:rPr>
        <w:t>(«Мүлiктi (зияткерлiк меншiк объектiлерiн, материалдық емес активтердің құнын қоспағанда) бағалау жөнiндегi қызметтi жүзеге асыруға лицензия беру және бiлiктiлiк емтиханын өткiзу; «Зияткерлiк меншiк объектілерін, материалдық емес активтердiң құнын бағалау жөнiндегi қызметтi жүзеге асыруға лицензия беру және бiлiктiлiк емтиханын өткiзу»).</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MS Mincho" w:hAnsi="Times New Roman" w:cs="Times New Roman"/>
          <w:i/>
          <w:sz w:val="28"/>
          <w:szCs w:val="28"/>
          <w:lang w:val="kk-KZ" w:eastAsia="ja-JP"/>
        </w:rPr>
      </w:pPr>
      <w:r w:rsidRPr="007E189E">
        <w:rPr>
          <w:rFonts w:ascii="Times New Roman" w:eastAsia="MS Mincho" w:hAnsi="Times New Roman" w:cs="Times New Roman"/>
          <w:i/>
          <w:sz w:val="28"/>
          <w:szCs w:val="28"/>
          <w:lang w:val="kk-KZ" w:eastAsia="ja-JP"/>
        </w:rPr>
        <w:t>Ұқсас қызметтердің біріктірілуі:</w:t>
      </w:r>
    </w:p>
    <w:p w:rsidR="00471E33" w:rsidRPr="007E189E" w:rsidRDefault="00471E33" w:rsidP="00471E33">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kern w:val="36"/>
          <w:sz w:val="24"/>
          <w:szCs w:val="24"/>
          <w:lang w:val="kk-KZ" w:eastAsia="ru-RU"/>
        </w:rPr>
      </w:pPr>
      <w:r w:rsidRPr="007E189E">
        <w:rPr>
          <w:rFonts w:ascii="Times New Roman" w:eastAsia="MS Mincho" w:hAnsi="Times New Roman" w:cs="Times New Roman"/>
          <w:sz w:val="28"/>
          <w:szCs w:val="28"/>
          <w:lang w:val="kk-KZ" w:eastAsia="ja-JP"/>
        </w:rPr>
        <w:t>Қорғау құжаттарын беру рәсімдерінің ұқсас болуына байланысты</w:t>
      </w:r>
      <w:r w:rsidRPr="007E189E">
        <w:rPr>
          <w:rFonts w:ascii="Times New Roman" w:eastAsia="MS Mincho" w:hAnsi="Times New Roman" w:cs="Times New Roman"/>
          <w:b/>
          <w:i/>
          <w:sz w:val="28"/>
          <w:szCs w:val="28"/>
          <w:lang w:val="kk-KZ" w:eastAsia="ja-JP"/>
        </w:rPr>
        <w:t xml:space="preserve"> </w:t>
      </w:r>
      <w:r w:rsidRPr="007E189E">
        <w:rPr>
          <w:rFonts w:ascii="Times New Roman" w:eastAsia="Times New Roman" w:hAnsi="Times New Roman" w:cs="Times New Roman"/>
          <w:sz w:val="28"/>
          <w:szCs w:val="28"/>
          <w:lang w:val="kk-KZ" w:eastAsia="ru-RU"/>
        </w:rPr>
        <w:t xml:space="preserve">«Өнертабысқа патент беру», «Пайдалы модельге патент беру», «Өнеркәсіптік үлгіге патент беру» деген үш қызмет түрі Тізілімнен алынып,  «Өнеркәсіптік меншік саласындағы қорғау құжаттарын беру» мемлекеттік қызмет түрі болып біріктірілді </w:t>
      </w:r>
      <w:r w:rsidRPr="007E189E">
        <w:rPr>
          <w:rFonts w:ascii="Times New Roman" w:eastAsia="Times New Roman" w:hAnsi="Times New Roman" w:cs="Times New Roman"/>
          <w:bCs/>
          <w:i/>
          <w:kern w:val="36"/>
          <w:sz w:val="24"/>
          <w:szCs w:val="24"/>
          <w:lang w:val="kk-KZ" w:eastAsia="ru-RU"/>
        </w:rPr>
        <w:t>(</w:t>
      </w:r>
      <w:r w:rsidRPr="007E189E">
        <w:rPr>
          <w:rFonts w:ascii="Times New Roman" w:eastAsia="Times New Roman" w:hAnsi="Times New Roman" w:cs="Times New Roman"/>
          <w:i/>
          <w:sz w:val="24"/>
          <w:szCs w:val="24"/>
          <w:lang w:val="kk-KZ" w:eastAsia="ru-RU"/>
        </w:rPr>
        <w:t>Қазақстан Республикасы Үкіметінің 2018 жылғы 3 қыркүйектегі № 548 қаулысы)</w:t>
      </w:r>
      <w:r w:rsidRPr="007E189E">
        <w:rPr>
          <w:rFonts w:ascii="Times New Roman" w:eastAsia="Times New Roman" w:hAnsi="Times New Roman" w:cs="Times New Roman"/>
          <w:bCs/>
          <w:i/>
          <w:kern w:val="36"/>
          <w:sz w:val="24"/>
          <w:szCs w:val="24"/>
          <w:lang w:val="kk-KZ" w:eastAsia="ru-RU"/>
        </w:rPr>
        <w:t>.</w:t>
      </w:r>
    </w:p>
    <w:p w:rsidR="00471E33" w:rsidRPr="007E189E" w:rsidRDefault="00471E33" w:rsidP="00471E33">
      <w:pPr>
        <w:pStyle w:val="msobodytextindentcxsplast"/>
        <w:pBdr>
          <w:bottom w:val="single" w:sz="4" w:space="31" w:color="FFFFFF"/>
        </w:pBdr>
        <w:spacing w:before="0" w:beforeAutospacing="0" w:after="0" w:afterAutospacing="0"/>
        <w:ind w:firstLine="709"/>
        <w:jc w:val="both"/>
        <w:rPr>
          <w:bCs/>
          <w:kern w:val="36"/>
          <w:sz w:val="28"/>
          <w:szCs w:val="28"/>
          <w:lang w:val="kk-KZ"/>
        </w:rPr>
      </w:pPr>
      <w:r>
        <w:rPr>
          <w:bCs/>
          <w:kern w:val="36"/>
          <w:sz w:val="28"/>
          <w:szCs w:val="28"/>
          <w:lang w:val="kk-KZ"/>
        </w:rPr>
        <w:t xml:space="preserve">Осы бағыттағы жұмыс жалғастырылуда. </w:t>
      </w:r>
    </w:p>
    <w:p w:rsidR="007B1725" w:rsidRPr="00804F0E" w:rsidRDefault="007B1725" w:rsidP="00697ABD">
      <w:pPr>
        <w:widowControl w:val="0"/>
        <w:pBdr>
          <w:bottom w:val="single" w:sz="4" w:space="31" w:color="FFFFFF"/>
        </w:pBdr>
        <w:tabs>
          <w:tab w:val="left" w:pos="0"/>
        </w:tabs>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_______________________________________________________</w:t>
      </w:r>
    </w:p>
    <w:sectPr w:rsidR="007B1725" w:rsidRPr="00804F0E" w:rsidSect="00074D17">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7E" w:rsidRDefault="00FD5D7E" w:rsidP="00A77951">
      <w:pPr>
        <w:spacing w:after="0" w:line="240" w:lineRule="auto"/>
      </w:pPr>
      <w:r>
        <w:separator/>
      </w:r>
    </w:p>
  </w:endnote>
  <w:endnote w:type="continuationSeparator" w:id="0">
    <w:p w:rsidR="00FD5D7E" w:rsidRDefault="00FD5D7E" w:rsidP="00A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20918"/>
      <w:docPartObj>
        <w:docPartGallery w:val="Page Numbers (Bottom of Page)"/>
        <w:docPartUnique/>
      </w:docPartObj>
    </w:sdtPr>
    <w:sdtEndPr/>
    <w:sdtContent>
      <w:p w:rsidR="00A77951" w:rsidRDefault="008C454A">
        <w:pPr>
          <w:pStyle w:val="a7"/>
          <w:jc w:val="center"/>
        </w:pPr>
        <w:r>
          <w:fldChar w:fldCharType="begin"/>
        </w:r>
        <w:r w:rsidR="00A77951">
          <w:instrText>PAGE   \* MERGEFORMAT</w:instrText>
        </w:r>
        <w:r>
          <w:fldChar w:fldCharType="separate"/>
        </w:r>
        <w:r w:rsidR="001644D0">
          <w:rPr>
            <w:noProof/>
          </w:rPr>
          <w:t>5</w:t>
        </w:r>
        <w:r>
          <w:fldChar w:fldCharType="end"/>
        </w:r>
      </w:p>
    </w:sdtContent>
  </w:sdt>
  <w:p w:rsidR="00A77951" w:rsidRDefault="00A779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7E" w:rsidRDefault="00FD5D7E" w:rsidP="00A77951">
      <w:pPr>
        <w:spacing w:after="0" w:line="240" w:lineRule="auto"/>
      </w:pPr>
      <w:r>
        <w:separator/>
      </w:r>
    </w:p>
  </w:footnote>
  <w:footnote w:type="continuationSeparator" w:id="0">
    <w:p w:rsidR="00FD5D7E" w:rsidRDefault="00FD5D7E" w:rsidP="00A7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125DE"/>
    <w:multiLevelType w:val="multilevel"/>
    <w:tmpl w:val="C97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045DF"/>
    <w:multiLevelType w:val="hybridMultilevel"/>
    <w:tmpl w:val="0C709F74"/>
    <w:lvl w:ilvl="0" w:tplc="B53A0FD8">
      <w:start w:val="1"/>
      <w:numFmt w:val="decimal"/>
      <w:lvlText w:val="%1)"/>
      <w:lvlJc w:val="left"/>
      <w:pPr>
        <w:ind w:left="1068" w:hanging="360"/>
      </w:pPr>
      <w:rPr>
        <w:rFonts w:ascii="Times New Roman" w:eastAsiaTheme="minorEastAsia" w:hAnsi="Times New Roman" w:cs="Times New Roman"/>
        <w:i/>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2966A6"/>
    <w:multiLevelType w:val="hybridMultilevel"/>
    <w:tmpl w:val="FD72BF1C"/>
    <w:lvl w:ilvl="0" w:tplc="A29E2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D5A"/>
    <w:rsid w:val="00005A8D"/>
    <w:rsid w:val="00006375"/>
    <w:rsid w:val="00007A61"/>
    <w:rsid w:val="000100C5"/>
    <w:rsid w:val="0001364B"/>
    <w:rsid w:val="000142EC"/>
    <w:rsid w:val="0001541C"/>
    <w:rsid w:val="0001583E"/>
    <w:rsid w:val="000158D4"/>
    <w:rsid w:val="00017606"/>
    <w:rsid w:val="000217C2"/>
    <w:rsid w:val="0002314F"/>
    <w:rsid w:val="00023A8A"/>
    <w:rsid w:val="00025556"/>
    <w:rsid w:val="00031B06"/>
    <w:rsid w:val="00034CDC"/>
    <w:rsid w:val="00036235"/>
    <w:rsid w:val="000421FD"/>
    <w:rsid w:val="00042E82"/>
    <w:rsid w:val="0004634C"/>
    <w:rsid w:val="00046D25"/>
    <w:rsid w:val="00054D35"/>
    <w:rsid w:val="00054F2B"/>
    <w:rsid w:val="00055009"/>
    <w:rsid w:val="0005621B"/>
    <w:rsid w:val="0005796B"/>
    <w:rsid w:val="0006154D"/>
    <w:rsid w:val="00062478"/>
    <w:rsid w:val="00063843"/>
    <w:rsid w:val="00064EF5"/>
    <w:rsid w:val="00074D17"/>
    <w:rsid w:val="00076D7F"/>
    <w:rsid w:val="00077788"/>
    <w:rsid w:val="00081309"/>
    <w:rsid w:val="000837C7"/>
    <w:rsid w:val="00086ACF"/>
    <w:rsid w:val="00086C09"/>
    <w:rsid w:val="00090498"/>
    <w:rsid w:val="00092FB6"/>
    <w:rsid w:val="00094E34"/>
    <w:rsid w:val="00095D02"/>
    <w:rsid w:val="000A1271"/>
    <w:rsid w:val="000A1411"/>
    <w:rsid w:val="000B14B6"/>
    <w:rsid w:val="000B41B1"/>
    <w:rsid w:val="000C0B33"/>
    <w:rsid w:val="000C2D89"/>
    <w:rsid w:val="000C35BA"/>
    <w:rsid w:val="000D2B70"/>
    <w:rsid w:val="000D3369"/>
    <w:rsid w:val="000D4255"/>
    <w:rsid w:val="000D49FA"/>
    <w:rsid w:val="000D5211"/>
    <w:rsid w:val="000E009F"/>
    <w:rsid w:val="000E06DB"/>
    <w:rsid w:val="000E0909"/>
    <w:rsid w:val="000E1ED4"/>
    <w:rsid w:val="000E4606"/>
    <w:rsid w:val="000E73B5"/>
    <w:rsid w:val="000E762F"/>
    <w:rsid w:val="000F02BF"/>
    <w:rsid w:val="00101E05"/>
    <w:rsid w:val="00103ECC"/>
    <w:rsid w:val="00106D5A"/>
    <w:rsid w:val="00106F84"/>
    <w:rsid w:val="0010747D"/>
    <w:rsid w:val="001076A6"/>
    <w:rsid w:val="0011177C"/>
    <w:rsid w:val="001128E4"/>
    <w:rsid w:val="00113C08"/>
    <w:rsid w:val="00114196"/>
    <w:rsid w:val="00114FA8"/>
    <w:rsid w:val="00115E90"/>
    <w:rsid w:val="001166D1"/>
    <w:rsid w:val="00116F2C"/>
    <w:rsid w:val="00117CBB"/>
    <w:rsid w:val="00132E11"/>
    <w:rsid w:val="00137E1C"/>
    <w:rsid w:val="00140B71"/>
    <w:rsid w:val="001425B8"/>
    <w:rsid w:val="001438B5"/>
    <w:rsid w:val="001474E9"/>
    <w:rsid w:val="00147623"/>
    <w:rsid w:val="0015261A"/>
    <w:rsid w:val="00155D58"/>
    <w:rsid w:val="00155EA3"/>
    <w:rsid w:val="00156360"/>
    <w:rsid w:val="00156FA8"/>
    <w:rsid w:val="001644D0"/>
    <w:rsid w:val="001671D8"/>
    <w:rsid w:val="00173BD8"/>
    <w:rsid w:val="00174DFA"/>
    <w:rsid w:val="0017512D"/>
    <w:rsid w:val="00182131"/>
    <w:rsid w:val="00183D2A"/>
    <w:rsid w:val="00184781"/>
    <w:rsid w:val="00184EAD"/>
    <w:rsid w:val="001879E8"/>
    <w:rsid w:val="00191152"/>
    <w:rsid w:val="001919CA"/>
    <w:rsid w:val="00192679"/>
    <w:rsid w:val="00194281"/>
    <w:rsid w:val="00195CFB"/>
    <w:rsid w:val="00195FDE"/>
    <w:rsid w:val="001A0355"/>
    <w:rsid w:val="001A5260"/>
    <w:rsid w:val="001A54BD"/>
    <w:rsid w:val="001A68C9"/>
    <w:rsid w:val="001A6ADA"/>
    <w:rsid w:val="001B1CD0"/>
    <w:rsid w:val="001B2C93"/>
    <w:rsid w:val="001B3B6F"/>
    <w:rsid w:val="001C09DF"/>
    <w:rsid w:val="001C136E"/>
    <w:rsid w:val="001C23A7"/>
    <w:rsid w:val="001C2591"/>
    <w:rsid w:val="001C25B5"/>
    <w:rsid w:val="001C2F56"/>
    <w:rsid w:val="001C529C"/>
    <w:rsid w:val="001D0338"/>
    <w:rsid w:val="001D2D9F"/>
    <w:rsid w:val="001D32B3"/>
    <w:rsid w:val="001D3DA5"/>
    <w:rsid w:val="001D462E"/>
    <w:rsid w:val="001D79C3"/>
    <w:rsid w:val="001E0B8C"/>
    <w:rsid w:val="001E3725"/>
    <w:rsid w:val="001E381D"/>
    <w:rsid w:val="001E3C1A"/>
    <w:rsid w:val="001E41A4"/>
    <w:rsid w:val="001E717B"/>
    <w:rsid w:val="001E7383"/>
    <w:rsid w:val="001F08AE"/>
    <w:rsid w:val="001F3E70"/>
    <w:rsid w:val="001F56AD"/>
    <w:rsid w:val="001F6FF1"/>
    <w:rsid w:val="0020253D"/>
    <w:rsid w:val="00204A75"/>
    <w:rsid w:val="00204EA3"/>
    <w:rsid w:val="00212866"/>
    <w:rsid w:val="002169BF"/>
    <w:rsid w:val="00220D7C"/>
    <w:rsid w:val="00221F4B"/>
    <w:rsid w:val="00226651"/>
    <w:rsid w:val="00227F07"/>
    <w:rsid w:val="00235EFA"/>
    <w:rsid w:val="00235F5E"/>
    <w:rsid w:val="0023740D"/>
    <w:rsid w:val="00241F21"/>
    <w:rsid w:val="00243EFC"/>
    <w:rsid w:val="002454CB"/>
    <w:rsid w:val="0024752D"/>
    <w:rsid w:val="00252F1C"/>
    <w:rsid w:val="002541C3"/>
    <w:rsid w:val="002552DC"/>
    <w:rsid w:val="002554E3"/>
    <w:rsid w:val="00262C4F"/>
    <w:rsid w:val="00270DC8"/>
    <w:rsid w:val="00271D49"/>
    <w:rsid w:val="00274F9B"/>
    <w:rsid w:val="002813B2"/>
    <w:rsid w:val="00281D95"/>
    <w:rsid w:val="00282E93"/>
    <w:rsid w:val="002847F6"/>
    <w:rsid w:val="00294215"/>
    <w:rsid w:val="00296B9D"/>
    <w:rsid w:val="002A07F6"/>
    <w:rsid w:val="002A4292"/>
    <w:rsid w:val="002A4302"/>
    <w:rsid w:val="002A5023"/>
    <w:rsid w:val="002B24EB"/>
    <w:rsid w:val="002B3102"/>
    <w:rsid w:val="002B40EF"/>
    <w:rsid w:val="002C003A"/>
    <w:rsid w:val="002C0A4A"/>
    <w:rsid w:val="002C2DF1"/>
    <w:rsid w:val="002C3279"/>
    <w:rsid w:val="002C680A"/>
    <w:rsid w:val="002D3022"/>
    <w:rsid w:val="002D31C5"/>
    <w:rsid w:val="002D4127"/>
    <w:rsid w:val="002D4304"/>
    <w:rsid w:val="002D444B"/>
    <w:rsid w:val="002D600B"/>
    <w:rsid w:val="002D6851"/>
    <w:rsid w:val="002D7037"/>
    <w:rsid w:val="002E0EA9"/>
    <w:rsid w:val="002E544D"/>
    <w:rsid w:val="002E708E"/>
    <w:rsid w:val="002E7263"/>
    <w:rsid w:val="002F2F1D"/>
    <w:rsid w:val="002F3B8E"/>
    <w:rsid w:val="002F5781"/>
    <w:rsid w:val="002F799C"/>
    <w:rsid w:val="00301512"/>
    <w:rsid w:val="00302147"/>
    <w:rsid w:val="00304AE2"/>
    <w:rsid w:val="00305B03"/>
    <w:rsid w:val="00307D1D"/>
    <w:rsid w:val="00311CD6"/>
    <w:rsid w:val="00311DA4"/>
    <w:rsid w:val="00314838"/>
    <w:rsid w:val="00321DB3"/>
    <w:rsid w:val="00322FEF"/>
    <w:rsid w:val="00324F42"/>
    <w:rsid w:val="00325E37"/>
    <w:rsid w:val="00330E0F"/>
    <w:rsid w:val="00331E83"/>
    <w:rsid w:val="00333409"/>
    <w:rsid w:val="003336A7"/>
    <w:rsid w:val="0033733E"/>
    <w:rsid w:val="003420AE"/>
    <w:rsid w:val="00345C53"/>
    <w:rsid w:val="003505B9"/>
    <w:rsid w:val="00350613"/>
    <w:rsid w:val="00352F58"/>
    <w:rsid w:val="0035655C"/>
    <w:rsid w:val="0035674C"/>
    <w:rsid w:val="00356D2B"/>
    <w:rsid w:val="00356DA8"/>
    <w:rsid w:val="00357927"/>
    <w:rsid w:val="00357C5F"/>
    <w:rsid w:val="003626F1"/>
    <w:rsid w:val="00363B83"/>
    <w:rsid w:val="003720B4"/>
    <w:rsid w:val="0037522D"/>
    <w:rsid w:val="003775E1"/>
    <w:rsid w:val="0038356D"/>
    <w:rsid w:val="0038439E"/>
    <w:rsid w:val="00385F49"/>
    <w:rsid w:val="0039355C"/>
    <w:rsid w:val="00394ABC"/>
    <w:rsid w:val="003974A4"/>
    <w:rsid w:val="003A224C"/>
    <w:rsid w:val="003A44C5"/>
    <w:rsid w:val="003B04C6"/>
    <w:rsid w:val="003B0707"/>
    <w:rsid w:val="003B74B7"/>
    <w:rsid w:val="003C0780"/>
    <w:rsid w:val="003C1535"/>
    <w:rsid w:val="003C3503"/>
    <w:rsid w:val="003C4535"/>
    <w:rsid w:val="003D0D81"/>
    <w:rsid w:val="003D28A7"/>
    <w:rsid w:val="003D4B50"/>
    <w:rsid w:val="003D4D29"/>
    <w:rsid w:val="003D65A2"/>
    <w:rsid w:val="003D7067"/>
    <w:rsid w:val="003E0209"/>
    <w:rsid w:val="003E0443"/>
    <w:rsid w:val="003E0F48"/>
    <w:rsid w:val="003E310F"/>
    <w:rsid w:val="003F06B1"/>
    <w:rsid w:val="003F2800"/>
    <w:rsid w:val="00400BAF"/>
    <w:rsid w:val="00402417"/>
    <w:rsid w:val="00402E93"/>
    <w:rsid w:val="0040434C"/>
    <w:rsid w:val="0041792B"/>
    <w:rsid w:val="00417E5B"/>
    <w:rsid w:val="004204C8"/>
    <w:rsid w:val="004225A5"/>
    <w:rsid w:val="004229E5"/>
    <w:rsid w:val="00422C33"/>
    <w:rsid w:val="004247A6"/>
    <w:rsid w:val="0042745B"/>
    <w:rsid w:val="00431580"/>
    <w:rsid w:val="00431D9D"/>
    <w:rsid w:val="00434110"/>
    <w:rsid w:val="004359EF"/>
    <w:rsid w:val="00436642"/>
    <w:rsid w:val="00436F3D"/>
    <w:rsid w:val="0044269A"/>
    <w:rsid w:val="00450903"/>
    <w:rsid w:val="00450B6B"/>
    <w:rsid w:val="00452179"/>
    <w:rsid w:val="0045372D"/>
    <w:rsid w:val="00453A1C"/>
    <w:rsid w:val="004557F6"/>
    <w:rsid w:val="004607F5"/>
    <w:rsid w:val="004618FA"/>
    <w:rsid w:val="00462DCD"/>
    <w:rsid w:val="00467AA7"/>
    <w:rsid w:val="00471E33"/>
    <w:rsid w:val="004724AA"/>
    <w:rsid w:val="0048093B"/>
    <w:rsid w:val="0048114E"/>
    <w:rsid w:val="00481389"/>
    <w:rsid w:val="00490B5D"/>
    <w:rsid w:val="00490D42"/>
    <w:rsid w:val="004918B1"/>
    <w:rsid w:val="00495F79"/>
    <w:rsid w:val="00497AE4"/>
    <w:rsid w:val="004A2D9E"/>
    <w:rsid w:val="004A3A85"/>
    <w:rsid w:val="004A58E1"/>
    <w:rsid w:val="004A7606"/>
    <w:rsid w:val="004A7AAD"/>
    <w:rsid w:val="004B474D"/>
    <w:rsid w:val="004B49F5"/>
    <w:rsid w:val="004C2918"/>
    <w:rsid w:val="004C40B6"/>
    <w:rsid w:val="004D0F5A"/>
    <w:rsid w:val="004D42C6"/>
    <w:rsid w:val="004D64B5"/>
    <w:rsid w:val="004D6552"/>
    <w:rsid w:val="004E0232"/>
    <w:rsid w:val="004E075A"/>
    <w:rsid w:val="004E65AD"/>
    <w:rsid w:val="004E75B2"/>
    <w:rsid w:val="004F0710"/>
    <w:rsid w:val="004F0A01"/>
    <w:rsid w:val="004F64D6"/>
    <w:rsid w:val="005009FE"/>
    <w:rsid w:val="00503ED1"/>
    <w:rsid w:val="00512CA0"/>
    <w:rsid w:val="00513357"/>
    <w:rsid w:val="00514274"/>
    <w:rsid w:val="00515529"/>
    <w:rsid w:val="00516C0E"/>
    <w:rsid w:val="00516C22"/>
    <w:rsid w:val="00521268"/>
    <w:rsid w:val="0052631A"/>
    <w:rsid w:val="00526C76"/>
    <w:rsid w:val="0052767D"/>
    <w:rsid w:val="00527ACE"/>
    <w:rsid w:val="0053371D"/>
    <w:rsid w:val="00534897"/>
    <w:rsid w:val="00535BA6"/>
    <w:rsid w:val="00536161"/>
    <w:rsid w:val="005365E9"/>
    <w:rsid w:val="005439D2"/>
    <w:rsid w:val="00550030"/>
    <w:rsid w:val="005529BB"/>
    <w:rsid w:val="00554FD1"/>
    <w:rsid w:val="00555289"/>
    <w:rsid w:val="005556F3"/>
    <w:rsid w:val="0055584B"/>
    <w:rsid w:val="00556756"/>
    <w:rsid w:val="005575DD"/>
    <w:rsid w:val="00560261"/>
    <w:rsid w:val="00563BC5"/>
    <w:rsid w:val="005765B9"/>
    <w:rsid w:val="00576EE9"/>
    <w:rsid w:val="005832A0"/>
    <w:rsid w:val="00584977"/>
    <w:rsid w:val="00587C16"/>
    <w:rsid w:val="00591583"/>
    <w:rsid w:val="00596B91"/>
    <w:rsid w:val="00597CFD"/>
    <w:rsid w:val="005A0488"/>
    <w:rsid w:val="005A26D0"/>
    <w:rsid w:val="005A26E1"/>
    <w:rsid w:val="005A2D0B"/>
    <w:rsid w:val="005A59CD"/>
    <w:rsid w:val="005A635F"/>
    <w:rsid w:val="005A707C"/>
    <w:rsid w:val="005B053C"/>
    <w:rsid w:val="005B127C"/>
    <w:rsid w:val="005B50A3"/>
    <w:rsid w:val="005C2F16"/>
    <w:rsid w:val="005C40BB"/>
    <w:rsid w:val="005C42EE"/>
    <w:rsid w:val="005C67FA"/>
    <w:rsid w:val="005E3698"/>
    <w:rsid w:val="005E435F"/>
    <w:rsid w:val="005E78E2"/>
    <w:rsid w:val="005F52E5"/>
    <w:rsid w:val="005F6E0A"/>
    <w:rsid w:val="0060203B"/>
    <w:rsid w:val="00603AC4"/>
    <w:rsid w:val="00605635"/>
    <w:rsid w:val="006118C5"/>
    <w:rsid w:val="0061329E"/>
    <w:rsid w:val="006150D8"/>
    <w:rsid w:val="00616826"/>
    <w:rsid w:val="00620099"/>
    <w:rsid w:val="00620121"/>
    <w:rsid w:val="00620B9E"/>
    <w:rsid w:val="00626A87"/>
    <w:rsid w:val="00632F7A"/>
    <w:rsid w:val="00633349"/>
    <w:rsid w:val="00634EC3"/>
    <w:rsid w:val="00636DAF"/>
    <w:rsid w:val="00640A70"/>
    <w:rsid w:val="00660985"/>
    <w:rsid w:val="006609B5"/>
    <w:rsid w:val="00661EED"/>
    <w:rsid w:val="0066261F"/>
    <w:rsid w:val="00662F23"/>
    <w:rsid w:val="006633F3"/>
    <w:rsid w:val="0066531E"/>
    <w:rsid w:val="00671DFC"/>
    <w:rsid w:val="006743D5"/>
    <w:rsid w:val="00677B7D"/>
    <w:rsid w:val="006826FA"/>
    <w:rsid w:val="006838A4"/>
    <w:rsid w:val="006839CF"/>
    <w:rsid w:val="00687A1E"/>
    <w:rsid w:val="00690579"/>
    <w:rsid w:val="006909DC"/>
    <w:rsid w:val="006913D1"/>
    <w:rsid w:val="00697ABD"/>
    <w:rsid w:val="006A22FE"/>
    <w:rsid w:val="006A3B8B"/>
    <w:rsid w:val="006A4547"/>
    <w:rsid w:val="006B0E89"/>
    <w:rsid w:val="006B36B3"/>
    <w:rsid w:val="006B598D"/>
    <w:rsid w:val="006C01C8"/>
    <w:rsid w:val="006C0B06"/>
    <w:rsid w:val="006C2621"/>
    <w:rsid w:val="006C26E3"/>
    <w:rsid w:val="006C42CA"/>
    <w:rsid w:val="006C4C1A"/>
    <w:rsid w:val="006D5392"/>
    <w:rsid w:val="006D7FE7"/>
    <w:rsid w:val="006E021E"/>
    <w:rsid w:val="006E02F5"/>
    <w:rsid w:val="006E05C4"/>
    <w:rsid w:val="006E2353"/>
    <w:rsid w:val="006E2EDB"/>
    <w:rsid w:val="006E31F2"/>
    <w:rsid w:val="006E3DAF"/>
    <w:rsid w:val="006F51A9"/>
    <w:rsid w:val="006F7F7C"/>
    <w:rsid w:val="00706960"/>
    <w:rsid w:val="0071339F"/>
    <w:rsid w:val="00713C29"/>
    <w:rsid w:val="007173FC"/>
    <w:rsid w:val="007204A7"/>
    <w:rsid w:val="00720F1C"/>
    <w:rsid w:val="007217ED"/>
    <w:rsid w:val="00722F4E"/>
    <w:rsid w:val="0072529B"/>
    <w:rsid w:val="00725B46"/>
    <w:rsid w:val="00727668"/>
    <w:rsid w:val="00732BFE"/>
    <w:rsid w:val="0073484B"/>
    <w:rsid w:val="007361DA"/>
    <w:rsid w:val="0074136F"/>
    <w:rsid w:val="0074548C"/>
    <w:rsid w:val="00745B79"/>
    <w:rsid w:val="007465DF"/>
    <w:rsid w:val="007519C7"/>
    <w:rsid w:val="00752D01"/>
    <w:rsid w:val="00752F7E"/>
    <w:rsid w:val="007578C1"/>
    <w:rsid w:val="00766748"/>
    <w:rsid w:val="0076741D"/>
    <w:rsid w:val="00774339"/>
    <w:rsid w:val="007777A8"/>
    <w:rsid w:val="00780720"/>
    <w:rsid w:val="007827E6"/>
    <w:rsid w:val="00782D7B"/>
    <w:rsid w:val="007854AF"/>
    <w:rsid w:val="007863DA"/>
    <w:rsid w:val="007868AB"/>
    <w:rsid w:val="007947A7"/>
    <w:rsid w:val="00796A8E"/>
    <w:rsid w:val="007A11C5"/>
    <w:rsid w:val="007A18D8"/>
    <w:rsid w:val="007A4231"/>
    <w:rsid w:val="007B0F64"/>
    <w:rsid w:val="007B1725"/>
    <w:rsid w:val="007B2C5C"/>
    <w:rsid w:val="007B5310"/>
    <w:rsid w:val="007B64D2"/>
    <w:rsid w:val="007B7230"/>
    <w:rsid w:val="007C3D1C"/>
    <w:rsid w:val="007C4898"/>
    <w:rsid w:val="007C5745"/>
    <w:rsid w:val="007C7673"/>
    <w:rsid w:val="007D1E9A"/>
    <w:rsid w:val="007D5193"/>
    <w:rsid w:val="007D627F"/>
    <w:rsid w:val="007D67CC"/>
    <w:rsid w:val="007D6D55"/>
    <w:rsid w:val="007E0834"/>
    <w:rsid w:val="007E3E0E"/>
    <w:rsid w:val="007E6333"/>
    <w:rsid w:val="007E739D"/>
    <w:rsid w:val="007E7788"/>
    <w:rsid w:val="007F42CD"/>
    <w:rsid w:val="007F62F9"/>
    <w:rsid w:val="00800ED2"/>
    <w:rsid w:val="00803996"/>
    <w:rsid w:val="00803B12"/>
    <w:rsid w:val="00803C63"/>
    <w:rsid w:val="0080477E"/>
    <w:rsid w:val="00804F0E"/>
    <w:rsid w:val="008109EF"/>
    <w:rsid w:val="008112B6"/>
    <w:rsid w:val="00812874"/>
    <w:rsid w:val="00813839"/>
    <w:rsid w:val="00813EDF"/>
    <w:rsid w:val="00820367"/>
    <w:rsid w:val="00820A9C"/>
    <w:rsid w:val="00821511"/>
    <w:rsid w:val="00821E89"/>
    <w:rsid w:val="00823191"/>
    <w:rsid w:val="0082747F"/>
    <w:rsid w:val="008310C5"/>
    <w:rsid w:val="00831929"/>
    <w:rsid w:val="008349DE"/>
    <w:rsid w:val="00843436"/>
    <w:rsid w:val="008437C8"/>
    <w:rsid w:val="00843FD2"/>
    <w:rsid w:val="00846F2D"/>
    <w:rsid w:val="00847966"/>
    <w:rsid w:val="00847C99"/>
    <w:rsid w:val="00850BEE"/>
    <w:rsid w:val="00852ECB"/>
    <w:rsid w:val="00853E25"/>
    <w:rsid w:val="008555FE"/>
    <w:rsid w:val="00855AFE"/>
    <w:rsid w:val="00856D6A"/>
    <w:rsid w:val="00856DCD"/>
    <w:rsid w:val="00861EC2"/>
    <w:rsid w:val="00862828"/>
    <w:rsid w:val="008649A1"/>
    <w:rsid w:val="008751E1"/>
    <w:rsid w:val="0087684D"/>
    <w:rsid w:val="00877205"/>
    <w:rsid w:val="00880514"/>
    <w:rsid w:val="008817E0"/>
    <w:rsid w:val="008856A9"/>
    <w:rsid w:val="00887CCF"/>
    <w:rsid w:val="00891335"/>
    <w:rsid w:val="008916F9"/>
    <w:rsid w:val="00891B3B"/>
    <w:rsid w:val="008922B6"/>
    <w:rsid w:val="00895967"/>
    <w:rsid w:val="00896457"/>
    <w:rsid w:val="0089754A"/>
    <w:rsid w:val="008A0146"/>
    <w:rsid w:val="008A28A6"/>
    <w:rsid w:val="008A29FE"/>
    <w:rsid w:val="008A2B37"/>
    <w:rsid w:val="008A50E1"/>
    <w:rsid w:val="008B6096"/>
    <w:rsid w:val="008B70B4"/>
    <w:rsid w:val="008C058D"/>
    <w:rsid w:val="008C3F52"/>
    <w:rsid w:val="008C454A"/>
    <w:rsid w:val="008C4655"/>
    <w:rsid w:val="008C631C"/>
    <w:rsid w:val="008D1A73"/>
    <w:rsid w:val="008D3F8D"/>
    <w:rsid w:val="008D46D1"/>
    <w:rsid w:val="008D61F9"/>
    <w:rsid w:val="008D6667"/>
    <w:rsid w:val="008E296D"/>
    <w:rsid w:val="008E376A"/>
    <w:rsid w:val="008F11CE"/>
    <w:rsid w:val="008F160E"/>
    <w:rsid w:val="008F2D9D"/>
    <w:rsid w:val="008F3D23"/>
    <w:rsid w:val="008F54A6"/>
    <w:rsid w:val="008F5722"/>
    <w:rsid w:val="00902B9B"/>
    <w:rsid w:val="00903D7E"/>
    <w:rsid w:val="009053C0"/>
    <w:rsid w:val="00906189"/>
    <w:rsid w:val="0090745C"/>
    <w:rsid w:val="00907BBE"/>
    <w:rsid w:val="0091129F"/>
    <w:rsid w:val="00916D54"/>
    <w:rsid w:val="0092079D"/>
    <w:rsid w:val="009217AA"/>
    <w:rsid w:val="00925805"/>
    <w:rsid w:val="00925DF9"/>
    <w:rsid w:val="009261C0"/>
    <w:rsid w:val="0092684E"/>
    <w:rsid w:val="00926952"/>
    <w:rsid w:val="00931572"/>
    <w:rsid w:val="009327B8"/>
    <w:rsid w:val="00935E31"/>
    <w:rsid w:val="00936EBF"/>
    <w:rsid w:val="00937065"/>
    <w:rsid w:val="00937497"/>
    <w:rsid w:val="00941D1C"/>
    <w:rsid w:val="009436C0"/>
    <w:rsid w:val="00946CBF"/>
    <w:rsid w:val="00946DE2"/>
    <w:rsid w:val="00947CF6"/>
    <w:rsid w:val="00950402"/>
    <w:rsid w:val="009506E4"/>
    <w:rsid w:val="009531B6"/>
    <w:rsid w:val="00953657"/>
    <w:rsid w:val="00956353"/>
    <w:rsid w:val="009577DC"/>
    <w:rsid w:val="00960217"/>
    <w:rsid w:val="009620AA"/>
    <w:rsid w:val="00963539"/>
    <w:rsid w:val="009656D3"/>
    <w:rsid w:val="0096577B"/>
    <w:rsid w:val="00965976"/>
    <w:rsid w:val="00965C7B"/>
    <w:rsid w:val="0097325F"/>
    <w:rsid w:val="0097380F"/>
    <w:rsid w:val="009770C7"/>
    <w:rsid w:val="00985681"/>
    <w:rsid w:val="009862A7"/>
    <w:rsid w:val="00986BDC"/>
    <w:rsid w:val="00991F05"/>
    <w:rsid w:val="0099392E"/>
    <w:rsid w:val="00994927"/>
    <w:rsid w:val="009A01B5"/>
    <w:rsid w:val="009A3A8D"/>
    <w:rsid w:val="009A629C"/>
    <w:rsid w:val="009B2CBE"/>
    <w:rsid w:val="009B3DC8"/>
    <w:rsid w:val="009B7EFD"/>
    <w:rsid w:val="009C05F8"/>
    <w:rsid w:val="009C28C4"/>
    <w:rsid w:val="009C3A3E"/>
    <w:rsid w:val="009C5182"/>
    <w:rsid w:val="009D087A"/>
    <w:rsid w:val="009D7D9D"/>
    <w:rsid w:val="009E1257"/>
    <w:rsid w:val="009E35DF"/>
    <w:rsid w:val="009E79BC"/>
    <w:rsid w:val="009F0380"/>
    <w:rsid w:val="009F5F12"/>
    <w:rsid w:val="009F7841"/>
    <w:rsid w:val="00A00E89"/>
    <w:rsid w:val="00A0128E"/>
    <w:rsid w:val="00A02B6E"/>
    <w:rsid w:val="00A10D33"/>
    <w:rsid w:val="00A12CC6"/>
    <w:rsid w:val="00A14E1F"/>
    <w:rsid w:val="00A16422"/>
    <w:rsid w:val="00A168DD"/>
    <w:rsid w:val="00A16BBB"/>
    <w:rsid w:val="00A17C70"/>
    <w:rsid w:val="00A21175"/>
    <w:rsid w:val="00A2164E"/>
    <w:rsid w:val="00A21E56"/>
    <w:rsid w:val="00A22F1A"/>
    <w:rsid w:val="00A2338D"/>
    <w:rsid w:val="00A2437C"/>
    <w:rsid w:val="00A270E4"/>
    <w:rsid w:val="00A27D0B"/>
    <w:rsid w:val="00A33ED9"/>
    <w:rsid w:val="00A354C3"/>
    <w:rsid w:val="00A37233"/>
    <w:rsid w:val="00A40442"/>
    <w:rsid w:val="00A46031"/>
    <w:rsid w:val="00A462DC"/>
    <w:rsid w:val="00A51A0E"/>
    <w:rsid w:val="00A55FFA"/>
    <w:rsid w:val="00A565C1"/>
    <w:rsid w:val="00A60B58"/>
    <w:rsid w:val="00A61543"/>
    <w:rsid w:val="00A62910"/>
    <w:rsid w:val="00A66F3D"/>
    <w:rsid w:val="00A72DC2"/>
    <w:rsid w:val="00A74C6F"/>
    <w:rsid w:val="00A7584A"/>
    <w:rsid w:val="00A76886"/>
    <w:rsid w:val="00A77951"/>
    <w:rsid w:val="00A84906"/>
    <w:rsid w:val="00A9257D"/>
    <w:rsid w:val="00A93908"/>
    <w:rsid w:val="00A94A3F"/>
    <w:rsid w:val="00A94AA9"/>
    <w:rsid w:val="00A94D03"/>
    <w:rsid w:val="00A95263"/>
    <w:rsid w:val="00A9636F"/>
    <w:rsid w:val="00AA6A4F"/>
    <w:rsid w:val="00AA770B"/>
    <w:rsid w:val="00AB24A0"/>
    <w:rsid w:val="00AB25CC"/>
    <w:rsid w:val="00AB3A68"/>
    <w:rsid w:val="00AB4273"/>
    <w:rsid w:val="00AB703F"/>
    <w:rsid w:val="00AC3FD1"/>
    <w:rsid w:val="00AD090E"/>
    <w:rsid w:val="00AD1FAE"/>
    <w:rsid w:val="00AD2361"/>
    <w:rsid w:val="00AD4096"/>
    <w:rsid w:val="00AD6E6B"/>
    <w:rsid w:val="00AE0697"/>
    <w:rsid w:val="00AE0C3A"/>
    <w:rsid w:val="00AE4143"/>
    <w:rsid w:val="00B008DD"/>
    <w:rsid w:val="00B01BB7"/>
    <w:rsid w:val="00B11F47"/>
    <w:rsid w:val="00B13101"/>
    <w:rsid w:val="00B17A59"/>
    <w:rsid w:val="00B2122C"/>
    <w:rsid w:val="00B23226"/>
    <w:rsid w:val="00B23B51"/>
    <w:rsid w:val="00B31DD5"/>
    <w:rsid w:val="00B3233C"/>
    <w:rsid w:val="00B34BCC"/>
    <w:rsid w:val="00B34D57"/>
    <w:rsid w:val="00B356E0"/>
    <w:rsid w:val="00B35A09"/>
    <w:rsid w:val="00B369DE"/>
    <w:rsid w:val="00B4511A"/>
    <w:rsid w:val="00B45311"/>
    <w:rsid w:val="00B4743E"/>
    <w:rsid w:val="00B5186C"/>
    <w:rsid w:val="00B57524"/>
    <w:rsid w:val="00B57CD2"/>
    <w:rsid w:val="00B57EAA"/>
    <w:rsid w:val="00B614FE"/>
    <w:rsid w:val="00B65777"/>
    <w:rsid w:val="00B72F21"/>
    <w:rsid w:val="00B74B7C"/>
    <w:rsid w:val="00B76E7E"/>
    <w:rsid w:val="00B77749"/>
    <w:rsid w:val="00B80200"/>
    <w:rsid w:val="00B81366"/>
    <w:rsid w:val="00B81E40"/>
    <w:rsid w:val="00B82258"/>
    <w:rsid w:val="00B85BCE"/>
    <w:rsid w:val="00B86B86"/>
    <w:rsid w:val="00B919BE"/>
    <w:rsid w:val="00B9452F"/>
    <w:rsid w:val="00B94EDE"/>
    <w:rsid w:val="00B95E40"/>
    <w:rsid w:val="00BA068E"/>
    <w:rsid w:val="00BA06EC"/>
    <w:rsid w:val="00BA7E32"/>
    <w:rsid w:val="00BB023F"/>
    <w:rsid w:val="00BB116C"/>
    <w:rsid w:val="00BB7FD9"/>
    <w:rsid w:val="00BC1928"/>
    <w:rsid w:val="00BD0327"/>
    <w:rsid w:val="00BD04FD"/>
    <w:rsid w:val="00BD1893"/>
    <w:rsid w:val="00BD2782"/>
    <w:rsid w:val="00BD3833"/>
    <w:rsid w:val="00BD49B9"/>
    <w:rsid w:val="00BD532A"/>
    <w:rsid w:val="00BD71C7"/>
    <w:rsid w:val="00BE03C4"/>
    <w:rsid w:val="00BE08C8"/>
    <w:rsid w:val="00BE0B85"/>
    <w:rsid w:val="00BE3270"/>
    <w:rsid w:val="00BE5501"/>
    <w:rsid w:val="00BE70E0"/>
    <w:rsid w:val="00BF04D1"/>
    <w:rsid w:val="00BF1577"/>
    <w:rsid w:val="00BF2DA2"/>
    <w:rsid w:val="00BF477B"/>
    <w:rsid w:val="00BF4987"/>
    <w:rsid w:val="00BF626B"/>
    <w:rsid w:val="00BF6513"/>
    <w:rsid w:val="00C00876"/>
    <w:rsid w:val="00C060E5"/>
    <w:rsid w:val="00C06C51"/>
    <w:rsid w:val="00C11DBA"/>
    <w:rsid w:val="00C1261F"/>
    <w:rsid w:val="00C16A4F"/>
    <w:rsid w:val="00C22083"/>
    <w:rsid w:val="00C22511"/>
    <w:rsid w:val="00C27B7A"/>
    <w:rsid w:val="00C33DA7"/>
    <w:rsid w:val="00C371CE"/>
    <w:rsid w:val="00C405B2"/>
    <w:rsid w:val="00C422B6"/>
    <w:rsid w:val="00C422C5"/>
    <w:rsid w:val="00C454C0"/>
    <w:rsid w:val="00C468C3"/>
    <w:rsid w:val="00C53B84"/>
    <w:rsid w:val="00C5583E"/>
    <w:rsid w:val="00C6139D"/>
    <w:rsid w:val="00C613D0"/>
    <w:rsid w:val="00C61EFD"/>
    <w:rsid w:val="00C6623A"/>
    <w:rsid w:val="00C664B7"/>
    <w:rsid w:val="00C6660F"/>
    <w:rsid w:val="00C66E63"/>
    <w:rsid w:val="00C74867"/>
    <w:rsid w:val="00C74CD4"/>
    <w:rsid w:val="00C8040F"/>
    <w:rsid w:val="00C80F04"/>
    <w:rsid w:val="00C832A0"/>
    <w:rsid w:val="00C868F4"/>
    <w:rsid w:val="00C964C4"/>
    <w:rsid w:val="00C97CAD"/>
    <w:rsid w:val="00CA0F2A"/>
    <w:rsid w:val="00CA1B11"/>
    <w:rsid w:val="00CA221E"/>
    <w:rsid w:val="00CA3BAC"/>
    <w:rsid w:val="00CB18D6"/>
    <w:rsid w:val="00CB2C7F"/>
    <w:rsid w:val="00CB3845"/>
    <w:rsid w:val="00CB3FB8"/>
    <w:rsid w:val="00CB42DA"/>
    <w:rsid w:val="00CB7B3B"/>
    <w:rsid w:val="00CC01CD"/>
    <w:rsid w:val="00CC0676"/>
    <w:rsid w:val="00CC4060"/>
    <w:rsid w:val="00CC4563"/>
    <w:rsid w:val="00CC50BE"/>
    <w:rsid w:val="00CD0967"/>
    <w:rsid w:val="00CD287E"/>
    <w:rsid w:val="00CD39E7"/>
    <w:rsid w:val="00CD4882"/>
    <w:rsid w:val="00CD541C"/>
    <w:rsid w:val="00CD622A"/>
    <w:rsid w:val="00CD7C1E"/>
    <w:rsid w:val="00CE2A84"/>
    <w:rsid w:val="00CF044B"/>
    <w:rsid w:val="00CF2F9C"/>
    <w:rsid w:val="00CF5190"/>
    <w:rsid w:val="00D0128E"/>
    <w:rsid w:val="00D0265C"/>
    <w:rsid w:val="00D0284D"/>
    <w:rsid w:val="00D033D5"/>
    <w:rsid w:val="00D04C3F"/>
    <w:rsid w:val="00D07729"/>
    <w:rsid w:val="00D10E96"/>
    <w:rsid w:val="00D11020"/>
    <w:rsid w:val="00D16BC9"/>
    <w:rsid w:val="00D20226"/>
    <w:rsid w:val="00D218D6"/>
    <w:rsid w:val="00D232C4"/>
    <w:rsid w:val="00D25102"/>
    <w:rsid w:val="00D25B90"/>
    <w:rsid w:val="00D2664E"/>
    <w:rsid w:val="00D330B2"/>
    <w:rsid w:val="00D34ED8"/>
    <w:rsid w:val="00D36755"/>
    <w:rsid w:val="00D43B5E"/>
    <w:rsid w:val="00D45980"/>
    <w:rsid w:val="00D46EA9"/>
    <w:rsid w:val="00D51C38"/>
    <w:rsid w:val="00D53C25"/>
    <w:rsid w:val="00D555F9"/>
    <w:rsid w:val="00D559DD"/>
    <w:rsid w:val="00D604E5"/>
    <w:rsid w:val="00D66406"/>
    <w:rsid w:val="00D66D7A"/>
    <w:rsid w:val="00D67F33"/>
    <w:rsid w:val="00D70B77"/>
    <w:rsid w:val="00D7164B"/>
    <w:rsid w:val="00D71C45"/>
    <w:rsid w:val="00D7653C"/>
    <w:rsid w:val="00D8058D"/>
    <w:rsid w:val="00D80DF7"/>
    <w:rsid w:val="00D86FFD"/>
    <w:rsid w:val="00D87006"/>
    <w:rsid w:val="00D91B2D"/>
    <w:rsid w:val="00DA3776"/>
    <w:rsid w:val="00DA43F4"/>
    <w:rsid w:val="00DA45EA"/>
    <w:rsid w:val="00DB6177"/>
    <w:rsid w:val="00DB64BD"/>
    <w:rsid w:val="00DB7581"/>
    <w:rsid w:val="00DC13CE"/>
    <w:rsid w:val="00DC24DF"/>
    <w:rsid w:val="00DC2535"/>
    <w:rsid w:val="00DC301A"/>
    <w:rsid w:val="00DC700A"/>
    <w:rsid w:val="00DD3A6E"/>
    <w:rsid w:val="00DD4D14"/>
    <w:rsid w:val="00DD7565"/>
    <w:rsid w:val="00DE38B7"/>
    <w:rsid w:val="00DF181A"/>
    <w:rsid w:val="00DF4476"/>
    <w:rsid w:val="00DF4644"/>
    <w:rsid w:val="00DF47F4"/>
    <w:rsid w:val="00DF59CF"/>
    <w:rsid w:val="00DF6D3F"/>
    <w:rsid w:val="00E0027B"/>
    <w:rsid w:val="00E026AC"/>
    <w:rsid w:val="00E05663"/>
    <w:rsid w:val="00E06573"/>
    <w:rsid w:val="00E1045E"/>
    <w:rsid w:val="00E1275D"/>
    <w:rsid w:val="00E178B1"/>
    <w:rsid w:val="00E17BE3"/>
    <w:rsid w:val="00E204B5"/>
    <w:rsid w:val="00E21199"/>
    <w:rsid w:val="00E23897"/>
    <w:rsid w:val="00E23D7F"/>
    <w:rsid w:val="00E24E5A"/>
    <w:rsid w:val="00E27640"/>
    <w:rsid w:val="00E311A4"/>
    <w:rsid w:val="00E320E9"/>
    <w:rsid w:val="00E37000"/>
    <w:rsid w:val="00E37166"/>
    <w:rsid w:val="00E412DD"/>
    <w:rsid w:val="00E426F8"/>
    <w:rsid w:val="00E43A5E"/>
    <w:rsid w:val="00E43E49"/>
    <w:rsid w:val="00E443B2"/>
    <w:rsid w:val="00E44F38"/>
    <w:rsid w:val="00E45C60"/>
    <w:rsid w:val="00E45F5B"/>
    <w:rsid w:val="00E463D1"/>
    <w:rsid w:val="00E464D8"/>
    <w:rsid w:val="00E46F5F"/>
    <w:rsid w:val="00E47F65"/>
    <w:rsid w:val="00E506DC"/>
    <w:rsid w:val="00E555C5"/>
    <w:rsid w:val="00E60689"/>
    <w:rsid w:val="00E60EC0"/>
    <w:rsid w:val="00E61F29"/>
    <w:rsid w:val="00E66FAF"/>
    <w:rsid w:val="00E67118"/>
    <w:rsid w:val="00E731BA"/>
    <w:rsid w:val="00E74396"/>
    <w:rsid w:val="00E76FDD"/>
    <w:rsid w:val="00E81913"/>
    <w:rsid w:val="00E8271E"/>
    <w:rsid w:val="00E849C4"/>
    <w:rsid w:val="00E8512F"/>
    <w:rsid w:val="00E85251"/>
    <w:rsid w:val="00E86428"/>
    <w:rsid w:val="00E8679F"/>
    <w:rsid w:val="00E91A9D"/>
    <w:rsid w:val="00E920C1"/>
    <w:rsid w:val="00E93461"/>
    <w:rsid w:val="00E9549A"/>
    <w:rsid w:val="00E95BA2"/>
    <w:rsid w:val="00EA1285"/>
    <w:rsid w:val="00EA1AB7"/>
    <w:rsid w:val="00EA292A"/>
    <w:rsid w:val="00EA6B6A"/>
    <w:rsid w:val="00EB4DCC"/>
    <w:rsid w:val="00EB6346"/>
    <w:rsid w:val="00EC1CC8"/>
    <w:rsid w:val="00EC3F8D"/>
    <w:rsid w:val="00EC6342"/>
    <w:rsid w:val="00EC6BAC"/>
    <w:rsid w:val="00ED27D6"/>
    <w:rsid w:val="00EE0A00"/>
    <w:rsid w:val="00EE1AD7"/>
    <w:rsid w:val="00EE6669"/>
    <w:rsid w:val="00EE6E40"/>
    <w:rsid w:val="00EF0FE6"/>
    <w:rsid w:val="00EF5A84"/>
    <w:rsid w:val="00EF7A13"/>
    <w:rsid w:val="00F00EA4"/>
    <w:rsid w:val="00F01EE0"/>
    <w:rsid w:val="00F01F46"/>
    <w:rsid w:val="00F05A8A"/>
    <w:rsid w:val="00F0761D"/>
    <w:rsid w:val="00F10B5B"/>
    <w:rsid w:val="00F12048"/>
    <w:rsid w:val="00F13E82"/>
    <w:rsid w:val="00F142B9"/>
    <w:rsid w:val="00F148D9"/>
    <w:rsid w:val="00F23534"/>
    <w:rsid w:val="00F24032"/>
    <w:rsid w:val="00F248C6"/>
    <w:rsid w:val="00F262AD"/>
    <w:rsid w:val="00F262B6"/>
    <w:rsid w:val="00F265B8"/>
    <w:rsid w:val="00F33BBE"/>
    <w:rsid w:val="00F34CB5"/>
    <w:rsid w:val="00F35CEA"/>
    <w:rsid w:val="00F41076"/>
    <w:rsid w:val="00F43644"/>
    <w:rsid w:val="00F44B63"/>
    <w:rsid w:val="00F44B79"/>
    <w:rsid w:val="00F462F2"/>
    <w:rsid w:val="00F4791F"/>
    <w:rsid w:val="00F51C70"/>
    <w:rsid w:val="00F51F08"/>
    <w:rsid w:val="00F549CD"/>
    <w:rsid w:val="00F61567"/>
    <w:rsid w:val="00F61B05"/>
    <w:rsid w:val="00F66D5E"/>
    <w:rsid w:val="00F6740A"/>
    <w:rsid w:val="00F67CAE"/>
    <w:rsid w:val="00F73568"/>
    <w:rsid w:val="00F73F8A"/>
    <w:rsid w:val="00F743C3"/>
    <w:rsid w:val="00F7490B"/>
    <w:rsid w:val="00F76870"/>
    <w:rsid w:val="00F76951"/>
    <w:rsid w:val="00F76D3D"/>
    <w:rsid w:val="00F77906"/>
    <w:rsid w:val="00F80B21"/>
    <w:rsid w:val="00F82C5F"/>
    <w:rsid w:val="00F86A3B"/>
    <w:rsid w:val="00F94CDE"/>
    <w:rsid w:val="00F96841"/>
    <w:rsid w:val="00F972BC"/>
    <w:rsid w:val="00FA0B7E"/>
    <w:rsid w:val="00FA624B"/>
    <w:rsid w:val="00FA7F0E"/>
    <w:rsid w:val="00FB09F5"/>
    <w:rsid w:val="00FB18DF"/>
    <w:rsid w:val="00FB5F74"/>
    <w:rsid w:val="00FB5F9C"/>
    <w:rsid w:val="00FB666A"/>
    <w:rsid w:val="00FB680C"/>
    <w:rsid w:val="00FB78B2"/>
    <w:rsid w:val="00FC1F3B"/>
    <w:rsid w:val="00FC5304"/>
    <w:rsid w:val="00FC5753"/>
    <w:rsid w:val="00FC60CB"/>
    <w:rsid w:val="00FD0BA2"/>
    <w:rsid w:val="00FD0E79"/>
    <w:rsid w:val="00FD35EA"/>
    <w:rsid w:val="00FD531C"/>
    <w:rsid w:val="00FD5D7E"/>
    <w:rsid w:val="00FE0A9E"/>
    <w:rsid w:val="00FE0BD4"/>
    <w:rsid w:val="00FE4E22"/>
    <w:rsid w:val="00FF371F"/>
    <w:rsid w:val="00FF49EF"/>
    <w:rsid w:val="00FF5E45"/>
    <w:rsid w:val="00FF6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31"/>
  </w:style>
  <w:style w:type="paragraph" w:styleId="1">
    <w:name w:val="heading 1"/>
    <w:basedOn w:val="a"/>
    <w:next w:val="a"/>
    <w:link w:val="10"/>
    <w:uiPriority w:val="9"/>
    <w:qFormat/>
    <w:rsid w:val="008D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D6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 w:type="paragraph" w:styleId="a9">
    <w:name w:val="List Paragraph"/>
    <w:basedOn w:val="a"/>
    <w:uiPriority w:val="34"/>
    <w:qFormat/>
    <w:rsid w:val="00B369DE"/>
    <w:pPr>
      <w:ind w:left="720"/>
      <w:contextualSpacing/>
    </w:pPr>
  </w:style>
  <w:style w:type="paragraph" w:styleId="aa">
    <w:name w:val="Body Text Indent"/>
    <w:basedOn w:val="a"/>
    <w:link w:val="ab"/>
    <w:rsid w:val="006626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6261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D666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D666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220D7C"/>
    <w:rPr>
      <w:color w:val="0000FF" w:themeColor="hyperlink"/>
      <w:u w:val="single"/>
    </w:rPr>
  </w:style>
  <w:style w:type="character" w:styleId="ad">
    <w:name w:val="Strong"/>
    <w:basedOn w:val="a0"/>
    <w:uiPriority w:val="22"/>
    <w:qFormat/>
    <w:rsid w:val="00A270E4"/>
    <w:rPr>
      <w:b/>
      <w:bCs/>
    </w:rPr>
  </w:style>
  <w:style w:type="paragraph" w:customStyle="1" w:styleId="Default">
    <w:name w:val="Default"/>
    <w:rsid w:val="001A6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cxsplast">
    <w:name w:val="msobodytextindentcxsplast"/>
    <w:basedOn w:val="a"/>
    <w:uiPriority w:val="99"/>
    <w:qFormat/>
    <w:rsid w:val="009E7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aliases w:val="Без интеБез интервала,Без интервала11,норма,Обя,No Spacing,No Spacing1,мелкий,мой рабочий,Айгерим,свой,No Spacing11,14 TNR,МОЙ СТИЛЬ,Без интервала2,Без интервала1,Елжан,Clips Body,Без интервала111"/>
    <w:link w:val="af"/>
    <w:uiPriority w:val="1"/>
    <w:qFormat/>
    <w:rsid w:val="00A60B58"/>
    <w:pPr>
      <w:spacing w:after="0" w:line="240" w:lineRule="auto"/>
    </w:pPr>
    <w:rPr>
      <w:rFonts w:eastAsiaTheme="minorEastAsia"/>
      <w:lang w:eastAsia="ru-RU"/>
    </w:rPr>
  </w:style>
  <w:style w:type="character" w:customStyle="1" w:styleId="af">
    <w:name w:val="Без интервала Знак"/>
    <w:aliases w:val="Без интеБез интервала Знак,Без интервала11 Знак,норма Знак,Обя Знак,No Spacing Знак,No Spacing1 Знак,мелкий Знак,мой рабочий Знак,Айгерим Знак,свой Знак,No Spacing11 Знак,14 TNR Знак,МОЙ СТИЛЬ Знак,Без интервала2 Знак,Елжан Знак"/>
    <w:basedOn w:val="a0"/>
    <w:link w:val="ae"/>
    <w:uiPriority w:val="1"/>
    <w:locked/>
    <w:rsid w:val="00A60B58"/>
    <w:rPr>
      <w:rFonts w:eastAsiaTheme="minorEastAsia"/>
      <w:lang w:eastAsia="ru-RU"/>
    </w:rPr>
  </w:style>
  <w:style w:type="paragraph" w:styleId="af0">
    <w:name w:val="Normal (Web)"/>
    <w:basedOn w:val="a"/>
    <w:uiPriority w:val="99"/>
    <w:semiHidden/>
    <w:unhideWhenUsed/>
    <w:rsid w:val="00A02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A02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115">
      <w:bodyDiv w:val="1"/>
      <w:marLeft w:val="0"/>
      <w:marRight w:val="0"/>
      <w:marTop w:val="0"/>
      <w:marBottom w:val="0"/>
      <w:divBdr>
        <w:top w:val="none" w:sz="0" w:space="0" w:color="auto"/>
        <w:left w:val="none" w:sz="0" w:space="0" w:color="auto"/>
        <w:bottom w:val="none" w:sz="0" w:space="0" w:color="auto"/>
        <w:right w:val="none" w:sz="0" w:space="0" w:color="auto"/>
      </w:divBdr>
    </w:div>
    <w:div w:id="142934254">
      <w:bodyDiv w:val="1"/>
      <w:marLeft w:val="0"/>
      <w:marRight w:val="0"/>
      <w:marTop w:val="0"/>
      <w:marBottom w:val="0"/>
      <w:divBdr>
        <w:top w:val="none" w:sz="0" w:space="0" w:color="auto"/>
        <w:left w:val="none" w:sz="0" w:space="0" w:color="auto"/>
        <w:bottom w:val="none" w:sz="0" w:space="0" w:color="auto"/>
        <w:right w:val="none" w:sz="0" w:space="0" w:color="auto"/>
      </w:divBdr>
    </w:div>
    <w:div w:id="495610598">
      <w:bodyDiv w:val="1"/>
      <w:marLeft w:val="0"/>
      <w:marRight w:val="0"/>
      <w:marTop w:val="0"/>
      <w:marBottom w:val="0"/>
      <w:divBdr>
        <w:top w:val="none" w:sz="0" w:space="0" w:color="auto"/>
        <w:left w:val="none" w:sz="0" w:space="0" w:color="auto"/>
        <w:bottom w:val="none" w:sz="0" w:space="0" w:color="auto"/>
        <w:right w:val="none" w:sz="0" w:space="0" w:color="auto"/>
      </w:divBdr>
    </w:div>
    <w:div w:id="816533552">
      <w:bodyDiv w:val="1"/>
      <w:marLeft w:val="0"/>
      <w:marRight w:val="0"/>
      <w:marTop w:val="0"/>
      <w:marBottom w:val="0"/>
      <w:divBdr>
        <w:top w:val="none" w:sz="0" w:space="0" w:color="auto"/>
        <w:left w:val="none" w:sz="0" w:space="0" w:color="auto"/>
        <w:bottom w:val="none" w:sz="0" w:space="0" w:color="auto"/>
        <w:right w:val="none" w:sz="0" w:space="0" w:color="auto"/>
      </w:divBdr>
    </w:div>
    <w:div w:id="845754450">
      <w:bodyDiv w:val="1"/>
      <w:marLeft w:val="0"/>
      <w:marRight w:val="0"/>
      <w:marTop w:val="0"/>
      <w:marBottom w:val="0"/>
      <w:divBdr>
        <w:top w:val="none" w:sz="0" w:space="0" w:color="auto"/>
        <w:left w:val="none" w:sz="0" w:space="0" w:color="auto"/>
        <w:bottom w:val="none" w:sz="0" w:space="0" w:color="auto"/>
        <w:right w:val="none" w:sz="0" w:space="0" w:color="auto"/>
      </w:divBdr>
    </w:div>
    <w:div w:id="1019433617">
      <w:bodyDiv w:val="1"/>
      <w:marLeft w:val="0"/>
      <w:marRight w:val="0"/>
      <w:marTop w:val="0"/>
      <w:marBottom w:val="0"/>
      <w:divBdr>
        <w:top w:val="none" w:sz="0" w:space="0" w:color="auto"/>
        <w:left w:val="none" w:sz="0" w:space="0" w:color="auto"/>
        <w:bottom w:val="none" w:sz="0" w:space="0" w:color="auto"/>
        <w:right w:val="none" w:sz="0" w:space="0" w:color="auto"/>
      </w:divBdr>
    </w:div>
    <w:div w:id="1106000573">
      <w:bodyDiv w:val="1"/>
      <w:marLeft w:val="0"/>
      <w:marRight w:val="0"/>
      <w:marTop w:val="0"/>
      <w:marBottom w:val="0"/>
      <w:divBdr>
        <w:top w:val="none" w:sz="0" w:space="0" w:color="auto"/>
        <w:left w:val="none" w:sz="0" w:space="0" w:color="auto"/>
        <w:bottom w:val="none" w:sz="0" w:space="0" w:color="auto"/>
        <w:right w:val="none" w:sz="0" w:space="0" w:color="auto"/>
      </w:divBdr>
    </w:div>
    <w:div w:id="1117607489">
      <w:bodyDiv w:val="1"/>
      <w:marLeft w:val="0"/>
      <w:marRight w:val="0"/>
      <w:marTop w:val="0"/>
      <w:marBottom w:val="0"/>
      <w:divBdr>
        <w:top w:val="none" w:sz="0" w:space="0" w:color="auto"/>
        <w:left w:val="none" w:sz="0" w:space="0" w:color="auto"/>
        <w:bottom w:val="none" w:sz="0" w:space="0" w:color="auto"/>
        <w:right w:val="none" w:sz="0" w:space="0" w:color="auto"/>
      </w:divBdr>
    </w:div>
    <w:div w:id="1124227525">
      <w:bodyDiv w:val="1"/>
      <w:marLeft w:val="0"/>
      <w:marRight w:val="0"/>
      <w:marTop w:val="0"/>
      <w:marBottom w:val="0"/>
      <w:divBdr>
        <w:top w:val="none" w:sz="0" w:space="0" w:color="auto"/>
        <w:left w:val="none" w:sz="0" w:space="0" w:color="auto"/>
        <w:bottom w:val="none" w:sz="0" w:space="0" w:color="auto"/>
        <w:right w:val="none" w:sz="0" w:space="0" w:color="auto"/>
      </w:divBdr>
    </w:div>
    <w:div w:id="1177883540">
      <w:bodyDiv w:val="1"/>
      <w:marLeft w:val="0"/>
      <w:marRight w:val="0"/>
      <w:marTop w:val="0"/>
      <w:marBottom w:val="0"/>
      <w:divBdr>
        <w:top w:val="none" w:sz="0" w:space="0" w:color="auto"/>
        <w:left w:val="none" w:sz="0" w:space="0" w:color="auto"/>
        <w:bottom w:val="none" w:sz="0" w:space="0" w:color="auto"/>
        <w:right w:val="none" w:sz="0" w:space="0" w:color="auto"/>
      </w:divBdr>
    </w:div>
    <w:div w:id="1544295557">
      <w:bodyDiv w:val="1"/>
      <w:marLeft w:val="0"/>
      <w:marRight w:val="0"/>
      <w:marTop w:val="0"/>
      <w:marBottom w:val="0"/>
      <w:divBdr>
        <w:top w:val="none" w:sz="0" w:space="0" w:color="auto"/>
        <w:left w:val="none" w:sz="0" w:space="0" w:color="auto"/>
        <w:bottom w:val="none" w:sz="0" w:space="0" w:color="auto"/>
        <w:right w:val="none" w:sz="0" w:space="0" w:color="auto"/>
      </w:divBdr>
    </w:div>
    <w:div w:id="1792046638">
      <w:bodyDiv w:val="1"/>
      <w:marLeft w:val="0"/>
      <w:marRight w:val="0"/>
      <w:marTop w:val="0"/>
      <w:marBottom w:val="0"/>
      <w:divBdr>
        <w:top w:val="none" w:sz="0" w:space="0" w:color="auto"/>
        <w:left w:val="none" w:sz="0" w:space="0" w:color="auto"/>
        <w:bottom w:val="none" w:sz="0" w:space="0" w:color="auto"/>
        <w:right w:val="none" w:sz="0" w:space="0" w:color="auto"/>
      </w:divBdr>
    </w:div>
    <w:div w:id="2073766445">
      <w:bodyDiv w:val="1"/>
      <w:marLeft w:val="0"/>
      <w:marRight w:val="0"/>
      <w:marTop w:val="0"/>
      <w:marBottom w:val="0"/>
      <w:divBdr>
        <w:top w:val="none" w:sz="0" w:space="0" w:color="auto"/>
        <w:left w:val="none" w:sz="0" w:space="0" w:color="auto"/>
        <w:bottom w:val="none" w:sz="0" w:space="0" w:color="auto"/>
        <w:right w:val="none" w:sz="0" w:space="0" w:color="auto"/>
      </w:divBdr>
    </w:div>
    <w:div w:id="2077050934">
      <w:bodyDiv w:val="1"/>
      <w:marLeft w:val="0"/>
      <w:marRight w:val="0"/>
      <w:marTop w:val="0"/>
      <w:marBottom w:val="0"/>
      <w:divBdr>
        <w:top w:val="none" w:sz="0" w:space="0" w:color="auto"/>
        <w:left w:val="none" w:sz="0" w:space="0" w:color="auto"/>
        <w:bottom w:val="none" w:sz="0" w:space="0" w:color="auto"/>
        <w:right w:val="none" w:sz="0" w:space="0" w:color="auto"/>
      </w:divBdr>
    </w:div>
    <w:div w:id="21131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2572</TotalTime>
  <Pages>6</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Турбекова Меруерт Сериковна</dc:creator>
  <cp:lastModifiedBy>Турбекова Меруерт Сериковна</cp:lastModifiedBy>
  <cp:revision>908</cp:revision>
  <cp:lastPrinted>2019-01-15T10:30:00Z</cp:lastPrinted>
  <dcterms:created xsi:type="dcterms:W3CDTF">2017-10-05T12:06:00Z</dcterms:created>
  <dcterms:modified xsi:type="dcterms:W3CDTF">2019-01-15T10:32:00Z</dcterms:modified>
</cp:coreProperties>
</file>