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3E" w:rsidRPr="00DE7CCB" w:rsidRDefault="00DE7CCB">
      <w:pPr>
        <w:rPr>
          <w:rFonts w:ascii="Times New Roman" w:hAnsi="Times New Roman" w:cs="Times New Roman"/>
          <w:sz w:val="28"/>
        </w:rPr>
      </w:pPr>
      <w:r w:rsidRPr="00DE7CCB">
        <w:rPr>
          <w:rFonts w:ascii="Times New Roman" w:hAnsi="Times New Roman" w:cs="Times New Roman"/>
          <w:sz w:val="28"/>
        </w:rPr>
        <w:t>  1) для летной годности самолета:</w:t>
      </w:r>
      <w:r w:rsidRPr="00DE7CCB">
        <w:rPr>
          <w:rFonts w:ascii="Times New Roman" w:hAnsi="Times New Roman" w:cs="Times New Roman"/>
          <w:sz w:val="28"/>
        </w:rPr>
        <w:br/>
        <w:t>      свыше 136 000 килограмм – 450 </w:t>
      </w:r>
      <w:hyperlink r:id="rId4" w:anchor="z11" w:history="1">
        <w:r w:rsidRPr="00DE7CCB">
          <w:rPr>
            <w:rStyle w:val="a3"/>
            <w:rFonts w:ascii="Times New Roman" w:hAnsi="Times New Roman" w:cs="Times New Roman"/>
            <w:sz w:val="28"/>
          </w:rPr>
          <w:t>месячных расчетных показателя</w:t>
        </w:r>
      </w:hyperlink>
      <w:r w:rsidRPr="00DE7CCB">
        <w:rPr>
          <w:rFonts w:ascii="Times New Roman" w:hAnsi="Times New Roman" w:cs="Times New Roman"/>
          <w:sz w:val="28"/>
        </w:rPr>
        <w:t>, действующих на дату оплаты сбора;</w:t>
      </w:r>
      <w:r w:rsidRPr="00DE7CCB">
        <w:rPr>
          <w:rFonts w:ascii="Times New Roman" w:hAnsi="Times New Roman" w:cs="Times New Roman"/>
          <w:sz w:val="28"/>
        </w:rPr>
        <w:br/>
        <w:t>      свыше 75 000 килограмм до 136 000 килограмм включительно – 437 месячных расчетных показателя, действующих на дату оплаты сбора;</w:t>
      </w:r>
      <w:r w:rsidRPr="00DE7CCB">
        <w:rPr>
          <w:rFonts w:ascii="Times New Roman" w:hAnsi="Times New Roman" w:cs="Times New Roman"/>
          <w:sz w:val="28"/>
        </w:rPr>
        <w:br/>
        <w:t>      свыше 30 000 килограмм до 75 000 килограмм включительно с 2 двигателями – 328 месячных расчетных показателя, действующих на дату оплаты сбора;</w:t>
      </w:r>
      <w:r w:rsidRPr="00DE7CCB">
        <w:rPr>
          <w:rFonts w:ascii="Times New Roman" w:hAnsi="Times New Roman" w:cs="Times New Roman"/>
          <w:sz w:val="28"/>
        </w:rPr>
        <w:br/>
        <w:t>      свыше 30 000 килограмм до 75 000 килограмм включительно с 3 двигателями – 364 месячных расчетных показателя, действующих на дату оплаты сбора;</w:t>
      </w:r>
      <w:r w:rsidRPr="00DE7CCB">
        <w:rPr>
          <w:rFonts w:ascii="Times New Roman" w:hAnsi="Times New Roman" w:cs="Times New Roman"/>
          <w:sz w:val="28"/>
        </w:rPr>
        <w:br/>
        <w:t>      свыше 30 000 килограмм до 75 000 килограмм включительно с 4 двигателями – 401 месячных расчетных показателя, действующих на дату оплаты сбора;</w:t>
      </w:r>
      <w:r w:rsidRPr="00DE7CCB">
        <w:rPr>
          <w:rFonts w:ascii="Times New Roman" w:hAnsi="Times New Roman" w:cs="Times New Roman"/>
          <w:sz w:val="28"/>
        </w:rPr>
        <w:br/>
        <w:t>      свыше 10 000 килограмм до 30 000 килограмм включительно с 2 двигателями – 291 месячный расчетный показатель, действующий на дату оплаты сбора;</w:t>
      </w:r>
      <w:r w:rsidRPr="00DE7CCB">
        <w:rPr>
          <w:rFonts w:ascii="Times New Roman" w:hAnsi="Times New Roman" w:cs="Times New Roman"/>
          <w:sz w:val="28"/>
        </w:rPr>
        <w:br/>
        <w:t>      свыше 10 000 килограмм до 30 000 килограмм включительно с 3 двигателями – 328 месячных расчетных показателя, действующих на дату оплаты сбора;</w:t>
      </w:r>
      <w:r w:rsidRPr="00DE7CCB">
        <w:rPr>
          <w:rFonts w:ascii="Times New Roman" w:hAnsi="Times New Roman" w:cs="Times New Roman"/>
          <w:sz w:val="28"/>
        </w:rPr>
        <w:br/>
        <w:t xml:space="preserve">      свыше 10 000 килограмм до 30 000 килограмм включительно с 4 двигателями – 364 месячных расчетных показателя, действующих на дату оплаты сбора; </w:t>
      </w:r>
      <w:r w:rsidRPr="00DE7CCB">
        <w:rPr>
          <w:rFonts w:ascii="Times New Roman" w:hAnsi="Times New Roman" w:cs="Times New Roman"/>
          <w:sz w:val="28"/>
        </w:rPr>
        <w:br/>
        <w:t xml:space="preserve">      свыше 5 700 килограмм до 10 000 килограмм включительно – 54 месячных расчетных показателя, действующих на дату оплаты сбора; </w:t>
      </w:r>
      <w:r w:rsidRPr="00DE7CCB">
        <w:rPr>
          <w:rFonts w:ascii="Times New Roman" w:hAnsi="Times New Roman" w:cs="Times New Roman"/>
          <w:sz w:val="28"/>
        </w:rPr>
        <w:br/>
        <w:t xml:space="preserve">      свыше 2 250 килограмм до 5 700 килограмм включительно – 54 месячных расчетных </w:t>
      </w:r>
      <w:bookmarkStart w:id="0" w:name="_GoBack"/>
      <w:bookmarkEnd w:id="0"/>
      <w:r w:rsidRPr="00DE7CCB">
        <w:rPr>
          <w:rFonts w:ascii="Times New Roman" w:hAnsi="Times New Roman" w:cs="Times New Roman"/>
          <w:sz w:val="28"/>
        </w:rPr>
        <w:t>показателя, действующих на дату оплаты сбора;</w:t>
      </w:r>
      <w:r w:rsidRPr="00DE7CCB">
        <w:rPr>
          <w:rFonts w:ascii="Times New Roman" w:hAnsi="Times New Roman" w:cs="Times New Roman"/>
          <w:sz w:val="28"/>
        </w:rPr>
        <w:br/>
        <w:t>      свыше 750 килограмм до 2 250 килограмм включительно – 36 месячных расчетных показателя, действующих на дату оплаты сбора;</w:t>
      </w:r>
      <w:r w:rsidRPr="00DE7CCB">
        <w:rPr>
          <w:rFonts w:ascii="Times New Roman" w:hAnsi="Times New Roman" w:cs="Times New Roman"/>
          <w:sz w:val="28"/>
        </w:rPr>
        <w:br/>
        <w:t>      2) для летной годности вертолета:</w:t>
      </w:r>
      <w:r w:rsidRPr="00DE7CCB">
        <w:rPr>
          <w:rFonts w:ascii="Times New Roman" w:hAnsi="Times New Roman" w:cs="Times New Roman"/>
          <w:sz w:val="28"/>
        </w:rPr>
        <w:br/>
        <w:t>      свыше 10 000 килограмм – 145 месячных расчетных показателя, действующих на дату оплаты сбора;</w:t>
      </w:r>
      <w:r w:rsidRPr="00DE7CCB">
        <w:rPr>
          <w:rFonts w:ascii="Times New Roman" w:hAnsi="Times New Roman" w:cs="Times New Roman"/>
          <w:sz w:val="28"/>
        </w:rPr>
        <w:br/>
        <w:t>      свыше 5 000 килограмм до 10 000 килограмм включительно с 1 двигателем – 91 месячных расчетных показателя, действующих на дату оплаты сбора;</w:t>
      </w:r>
      <w:r w:rsidRPr="00DE7CCB">
        <w:rPr>
          <w:rFonts w:ascii="Times New Roman" w:hAnsi="Times New Roman" w:cs="Times New Roman"/>
          <w:sz w:val="28"/>
        </w:rPr>
        <w:br/>
        <w:t>      свыше 5 000 килограмм до 10 000 килограмм включительно с 2 двигателями – 127 месячных расчетных показателя, действующих на дату оплаты сбора;</w:t>
      </w:r>
      <w:r w:rsidRPr="00DE7CCB">
        <w:rPr>
          <w:rFonts w:ascii="Times New Roman" w:hAnsi="Times New Roman" w:cs="Times New Roman"/>
          <w:sz w:val="28"/>
        </w:rPr>
        <w:br/>
        <w:t>      свыше 3 180 килограмм до 5 000 килограмм включительно с 1 двигателем – 54 месячных расчетных показателя, действующих на дату оплаты сбора;</w:t>
      </w:r>
      <w:r w:rsidRPr="00DE7CCB">
        <w:rPr>
          <w:rFonts w:ascii="Times New Roman" w:hAnsi="Times New Roman" w:cs="Times New Roman"/>
          <w:sz w:val="28"/>
        </w:rPr>
        <w:br/>
        <w:t xml:space="preserve">      свыше 3 180 килограмм до 5 000 килограмм включительно с 2 двигателями – 72 месячных расчетных показателя, действующих на дату </w:t>
      </w:r>
      <w:r w:rsidRPr="00DE7CCB">
        <w:rPr>
          <w:rFonts w:ascii="Times New Roman" w:hAnsi="Times New Roman" w:cs="Times New Roman"/>
          <w:sz w:val="28"/>
        </w:rPr>
        <w:lastRenderedPageBreak/>
        <w:t>оплаты сбора;</w:t>
      </w:r>
      <w:r w:rsidRPr="00DE7CCB">
        <w:rPr>
          <w:rFonts w:ascii="Times New Roman" w:hAnsi="Times New Roman" w:cs="Times New Roman"/>
          <w:sz w:val="28"/>
        </w:rPr>
        <w:br/>
        <w:t>      свыше 2 250 килограмм до 3 180 килограмм включительно с 1 двигателем – 54 месячных расчетных показателя, действующих на дату оплаты сбора;</w:t>
      </w:r>
      <w:r w:rsidRPr="00DE7CCB">
        <w:rPr>
          <w:rFonts w:ascii="Times New Roman" w:hAnsi="Times New Roman" w:cs="Times New Roman"/>
          <w:sz w:val="28"/>
        </w:rPr>
        <w:br/>
        <w:t>      свыше 2 250 килограмм до 3 180 килограмм включительно с 2 двигателем – 72 месячных расчетных показателя, действующих на дату оплаты сбора;</w:t>
      </w:r>
      <w:r w:rsidRPr="00DE7CCB">
        <w:rPr>
          <w:rFonts w:ascii="Times New Roman" w:hAnsi="Times New Roman" w:cs="Times New Roman"/>
          <w:sz w:val="28"/>
        </w:rPr>
        <w:br/>
        <w:t>      свыше 2 000 килограмм до 2 250 килограмм включительно с 1 двигателем – 54 месячных расчетных показателя, действующих на дату оплаты сбора;</w:t>
      </w:r>
      <w:r w:rsidRPr="00DE7CCB">
        <w:rPr>
          <w:rFonts w:ascii="Times New Roman" w:hAnsi="Times New Roman" w:cs="Times New Roman"/>
          <w:sz w:val="28"/>
        </w:rPr>
        <w:br/>
        <w:t>      свыше 2 000 килограмм до 2 250 килограмм включительно с 2 двигателями – 72 месячных расчетных показателя, действующих на дату оплаты сбора;</w:t>
      </w:r>
      <w:r w:rsidRPr="00DE7CCB">
        <w:rPr>
          <w:rFonts w:ascii="Times New Roman" w:hAnsi="Times New Roman" w:cs="Times New Roman"/>
          <w:sz w:val="28"/>
        </w:rPr>
        <w:br/>
        <w:t>      свыше 750 килограмм до 2 000 килограмм включительно – 54 месячных расчетных показателя, действующих на дату оплаты сбора.</w:t>
      </w:r>
    </w:p>
    <w:sectPr w:rsidR="00FF063E" w:rsidRPr="00DE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CB"/>
    <w:rsid w:val="00DE7CCB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DC46E-2D24-436E-BB7D-93702566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Z1400000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6FD7794C</Template>
  <TotalTime>1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 Жазира</dc:creator>
  <cp:keywords/>
  <dc:description/>
  <cp:lastModifiedBy>Саги Жазира</cp:lastModifiedBy>
  <cp:revision>1</cp:revision>
  <dcterms:created xsi:type="dcterms:W3CDTF">2015-06-11T09:05:00Z</dcterms:created>
  <dcterms:modified xsi:type="dcterms:W3CDTF">2015-06-11T09:06:00Z</dcterms:modified>
</cp:coreProperties>
</file>